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DC23D4" w14:paraId="5BC47E3D" w14:textId="77777777" w:rsidTr="000D4481">
        <w:trPr>
          <w:trHeight w:val="426"/>
        </w:trPr>
        <w:tc>
          <w:tcPr>
            <w:tcW w:w="4928" w:type="dxa"/>
          </w:tcPr>
          <w:p w14:paraId="00CE56AE" w14:textId="77777777" w:rsidR="007F58AB" w:rsidRPr="00DC23D4" w:rsidRDefault="00696115" w:rsidP="00D6226C">
            <w:pPr>
              <w:pStyle w:val="NoSpacing"/>
              <w:rPr>
                <w:rFonts w:ascii="Times New Roman" w:hAnsi="Times New Roman" w:cs="Times New Roman"/>
                <w:lang w:val="vi-VN" w:eastAsia="en-GB"/>
              </w:rPr>
            </w:pPr>
            <w:r w:rsidRPr="00DC23D4">
              <w:rPr>
                <w:rFonts w:ascii="Times New Roman" w:hAnsi="Times New Roman" w:cs="Times New Roman"/>
                <w:lang w:val="vi-VN" w:eastAsia="en-GB"/>
              </w:rPr>
              <w:t>Công ty Cổ phần Quản lý Quỹ Kỹ Thương</w:t>
            </w:r>
          </w:p>
        </w:tc>
        <w:tc>
          <w:tcPr>
            <w:tcW w:w="4252" w:type="dxa"/>
          </w:tcPr>
          <w:p w14:paraId="06E008F6" w14:textId="77777777" w:rsidR="00B71FF1" w:rsidRPr="00DC23D4" w:rsidRDefault="00EA3491" w:rsidP="007849D3">
            <w:pPr>
              <w:spacing w:before="120" w:after="120"/>
              <w:jc w:val="right"/>
              <w:rPr>
                <w:rFonts w:ascii="Times New Roman" w:eastAsia="Times New Roman" w:hAnsi="Times New Roman" w:cs="Times New Roman"/>
                <w:b/>
                <w:bCs/>
                <w:i/>
                <w:lang w:val="vi-VN" w:eastAsia="en-GB"/>
              </w:rPr>
            </w:pPr>
            <w:r w:rsidRPr="00DC23D4">
              <w:rPr>
                <w:rFonts w:ascii="Times New Roman" w:eastAsia="Times New Roman" w:hAnsi="Times New Roman" w:cs="Times New Roman"/>
                <w:b/>
                <w:bCs/>
                <w:i/>
                <w:lang w:val="vi-VN" w:eastAsia="en-GB"/>
              </w:rPr>
              <w:t>Mẫu số B06g-QM</w:t>
            </w:r>
          </w:p>
        </w:tc>
      </w:tr>
      <w:tr w:rsidR="00E34A50" w:rsidRPr="00DC23D4" w14:paraId="6621F4B3" w14:textId="77777777" w:rsidTr="008E49F9">
        <w:tc>
          <w:tcPr>
            <w:tcW w:w="4928" w:type="dxa"/>
          </w:tcPr>
          <w:p w14:paraId="1C2BCA55" w14:textId="77777777" w:rsidR="00B71FF1" w:rsidRPr="00DC23D4" w:rsidRDefault="00EA3491" w:rsidP="007849D3">
            <w:pPr>
              <w:spacing w:before="120" w:after="120"/>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Quỹ đầu tư trái phiếu Techcom</w:t>
            </w:r>
          </w:p>
        </w:tc>
        <w:tc>
          <w:tcPr>
            <w:tcW w:w="4252" w:type="dxa"/>
          </w:tcPr>
          <w:p w14:paraId="56FDEAB5" w14:textId="77777777" w:rsidR="00B71FF1" w:rsidRPr="00DC23D4" w:rsidRDefault="00EA3491" w:rsidP="007849D3">
            <w:pPr>
              <w:spacing w:before="120" w:after="120"/>
              <w:jc w:val="right"/>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(Ban hành theo TT số 198/2012/TT-BTC ngày 15/11/2012 của Bộ Tài Chính)</w:t>
            </w:r>
          </w:p>
        </w:tc>
      </w:tr>
    </w:tbl>
    <w:p w14:paraId="3FB553CA" w14:textId="77777777" w:rsidR="00750C66" w:rsidRPr="00DC23D4" w:rsidRDefault="00750C66">
      <w:pPr>
        <w:spacing w:before="120" w:afterLines="60" w:after="144"/>
        <w:jc w:val="center"/>
        <w:rPr>
          <w:rFonts w:ascii="Times New Roman" w:hAnsi="Times New Roman" w:cs="Times New Roman"/>
          <w:b/>
          <w:lang w:val="vi-VN"/>
        </w:rPr>
      </w:pPr>
    </w:p>
    <w:p w14:paraId="2A5C4147" w14:textId="77777777" w:rsidR="00750C66" w:rsidRPr="00DC23D4" w:rsidRDefault="00EA3491">
      <w:pPr>
        <w:spacing w:before="120" w:afterLines="60" w:after="144"/>
        <w:jc w:val="center"/>
        <w:rPr>
          <w:rFonts w:ascii="Times New Roman" w:hAnsi="Times New Roman" w:cs="Times New Roman"/>
          <w:b/>
          <w:lang w:val="vi-VN"/>
        </w:rPr>
      </w:pPr>
      <w:r w:rsidRPr="00DC23D4">
        <w:rPr>
          <w:rFonts w:ascii="Times New Roman" w:hAnsi="Times New Roman" w:cs="Times New Roman"/>
          <w:b/>
          <w:lang w:val="vi-VN"/>
        </w:rPr>
        <w:t>BẢN THUYẾT MINH BÁO CÁO TÀI CHÍNH</w:t>
      </w:r>
    </w:p>
    <w:p w14:paraId="304112EA" w14:textId="499C9CAE" w:rsidR="00750C66" w:rsidRPr="00DC23D4" w:rsidRDefault="009A199E">
      <w:pPr>
        <w:spacing w:beforeLines="60" w:before="144" w:afterLines="60" w:after="144"/>
        <w:jc w:val="center"/>
        <w:rPr>
          <w:rFonts w:ascii="Times New Roman" w:hAnsi="Times New Roman" w:cs="Times New Roman"/>
          <w:b/>
        </w:rPr>
      </w:pPr>
      <w:r w:rsidRPr="00DC23D4">
        <w:rPr>
          <w:rFonts w:ascii="Times New Roman" w:hAnsi="Times New Roman" w:cs="Times New Roman"/>
          <w:b/>
          <w:lang w:val="vi-VN"/>
        </w:rPr>
        <w:t xml:space="preserve">QUÝ </w:t>
      </w:r>
      <w:r w:rsidR="00205356">
        <w:rPr>
          <w:rFonts w:ascii="Times New Roman" w:hAnsi="Times New Roman" w:cs="Times New Roman"/>
          <w:b/>
        </w:rPr>
        <w:t>I</w:t>
      </w:r>
      <w:r w:rsidRPr="00DC23D4">
        <w:rPr>
          <w:rFonts w:ascii="Times New Roman" w:hAnsi="Times New Roman" w:cs="Times New Roman"/>
          <w:b/>
          <w:lang w:val="vi-VN"/>
        </w:rPr>
        <w:t xml:space="preserve"> NĂM </w:t>
      </w:r>
      <w:r w:rsidR="00DE2FB3">
        <w:rPr>
          <w:rFonts w:ascii="Times New Roman" w:hAnsi="Times New Roman" w:cs="Times New Roman"/>
          <w:b/>
          <w:lang w:val="vi-VN"/>
        </w:rPr>
        <w:t>2024</w:t>
      </w:r>
    </w:p>
    <w:p w14:paraId="4B7F77D8" w14:textId="77777777" w:rsidR="00750C66" w:rsidRPr="00DC23D4"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DC23D4">
        <w:rPr>
          <w:rFonts w:ascii="Times New Roman" w:hAnsi="Times New Roman" w:cs="Times New Roman"/>
          <w:b/>
          <w:lang w:val="vi-VN"/>
        </w:rPr>
        <w:t>Đặc điểm hoạt động của Quỹ mở</w:t>
      </w:r>
      <w:r w:rsidRPr="00DC23D4">
        <w:rPr>
          <w:rFonts w:ascii="Times New Roman" w:hAnsi="Times New Roman" w:cs="Times New Roman"/>
          <w:b/>
          <w:lang w:val="vi-VN"/>
        </w:rPr>
        <w:tab/>
      </w:r>
    </w:p>
    <w:p w14:paraId="74257554" w14:textId="77777777" w:rsidR="00B71FF1" w:rsidRPr="00DC23D4"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DC23D4">
        <w:rPr>
          <w:rFonts w:ascii="Times New Roman" w:hAnsi="Times New Roman" w:cs="Times New Roman"/>
          <w:b/>
          <w:i/>
          <w:lang w:val="vi-VN"/>
        </w:rPr>
        <w:t>Giấy chứng nhận chào bán chứng chỉ Quỹ và Giấy chứng nhận đăng ký thành lập Quỹ mở</w:t>
      </w:r>
    </w:p>
    <w:p w14:paraId="5C130BE1"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14:paraId="61BB9406"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14:paraId="742A897C" w14:textId="77777777" w:rsidR="00B71FF1" w:rsidRPr="00DC23D4" w:rsidRDefault="00EA3491" w:rsidP="007849D3">
      <w:pPr>
        <w:tabs>
          <w:tab w:val="left" w:pos="720"/>
        </w:tabs>
        <w:spacing w:before="120" w:after="120"/>
        <w:ind w:left="720" w:hanging="714"/>
        <w:jc w:val="both"/>
        <w:rPr>
          <w:rFonts w:ascii="Times New Roman" w:hAnsi="Times New Roman" w:cs="Times New Roman"/>
          <w:b/>
          <w:i/>
          <w:lang w:val="vi-VN"/>
        </w:rPr>
      </w:pPr>
      <w:r w:rsidRPr="00DC23D4">
        <w:rPr>
          <w:rFonts w:ascii="Times New Roman" w:hAnsi="Times New Roman" w:cs="Times New Roman"/>
          <w:b/>
          <w:i/>
          <w:lang w:val="vi-VN"/>
        </w:rPr>
        <w:t>1.2</w:t>
      </w:r>
      <w:r w:rsidRPr="00DC23D4">
        <w:rPr>
          <w:rFonts w:ascii="Times New Roman" w:hAnsi="Times New Roman" w:cs="Times New Roman"/>
          <w:b/>
          <w:i/>
          <w:lang w:val="vi-VN"/>
        </w:rPr>
        <w:tab/>
        <w:t>Địa chỉ liên hệ của Quỹ</w:t>
      </w:r>
    </w:p>
    <w:p w14:paraId="1EE95C0D" w14:textId="7FE88BE7" w:rsidR="00B71FF1" w:rsidRPr="00DC23D4" w:rsidRDefault="00AC2F8D"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Tầng 28, Tòa C5, số 119 Trần Duy Hưng, Phường Trung Hòa, Quận Cầu Giấy, Thành phố Hà Nội.</w:t>
      </w:r>
    </w:p>
    <w:p w14:paraId="797D17E4" w14:textId="77777777" w:rsidR="00B71FF1" w:rsidRPr="00DC23D4"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DC23D4">
        <w:rPr>
          <w:rFonts w:ascii="Times New Roman" w:hAnsi="Times New Roman" w:cs="Times New Roman"/>
          <w:b/>
          <w:i/>
          <w:lang w:val="vi-VN"/>
        </w:rPr>
        <w:t>1.3</w:t>
      </w:r>
      <w:r w:rsidRPr="00DC23D4">
        <w:rPr>
          <w:rFonts w:ascii="Times New Roman" w:hAnsi="Times New Roman" w:cs="Times New Roman"/>
          <w:b/>
          <w:i/>
          <w:lang w:val="vi-VN"/>
        </w:rPr>
        <w:tab/>
        <w:t xml:space="preserve"> Những đặc điểm chính về hoạt động Quỹ mở</w:t>
      </w:r>
    </w:p>
    <w:p w14:paraId="4F0A765F" w14:textId="6CC05050" w:rsidR="00B71FF1" w:rsidRPr="00DC23D4"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b/>
          <w:lang w:val="vi-VN"/>
        </w:rPr>
        <w:t>Quy mô vốn Quỹ mở</w:t>
      </w:r>
      <w:r w:rsidRPr="00DC23D4">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DC23D4">
        <w:rPr>
          <w:rFonts w:ascii="Times New Roman" w:hAnsi="Times New Roman" w:cs="Times New Roman"/>
          <w:lang w:val="vi-VN"/>
        </w:rPr>
        <w:t xml:space="preserve">i ngày </w:t>
      </w:r>
      <w:r w:rsidR="00205356">
        <w:rPr>
          <w:rFonts w:ascii="Times New Roman" w:hAnsi="Times New Roman" w:cs="Times New Roman"/>
          <w:lang w:val="vi-VN"/>
        </w:rPr>
        <w:t>31</w:t>
      </w:r>
      <w:r w:rsidR="00020D1F" w:rsidRPr="00DC23D4">
        <w:rPr>
          <w:rFonts w:ascii="Times New Roman" w:hAnsi="Times New Roman" w:cs="Times New Roman"/>
          <w:lang w:val="vi-VN"/>
        </w:rPr>
        <w:t xml:space="preserve"> tháng </w:t>
      </w:r>
      <w:r w:rsidR="00DE2FB3">
        <w:rPr>
          <w:rFonts w:ascii="Times New Roman" w:hAnsi="Times New Roman" w:cs="Times New Roman"/>
        </w:rPr>
        <w:t>03</w:t>
      </w:r>
      <w:r w:rsidR="002A31AE" w:rsidRPr="00DC23D4">
        <w:rPr>
          <w:rFonts w:ascii="Times New Roman" w:hAnsi="Times New Roman" w:cs="Times New Roman"/>
          <w:lang w:val="vi-VN"/>
        </w:rPr>
        <w:t xml:space="preserve"> năm </w:t>
      </w:r>
      <w:r w:rsidR="00DE2FB3">
        <w:rPr>
          <w:rFonts w:ascii="Times New Roman" w:hAnsi="Times New Roman" w:cs="Times New Roman"/>
          <w:lang w:val="vi-VN"/>
        </w:rPr>
        <w:t>2024</w:t>
      </w:r>
      <w:r w:rsidRPr="00DC23D4">
        <w:rPr>
          <w:rFonts w:ascii="Times New Roman" w:hAnsi="Times New Roman" w:cs="Times New Roman"/>
          <w:lang w:val="vi-VN"/>
        </w:rPr>
        <w:t xml:space="preserve">, vốn góp bằng mệnh giá của </w:t>
      </w:r>
      <w:r w:rsidR="00D13EDE" w:rsidRPr="00DC23D4">
        <w:rPr>
          <w:rFonts w:ascii="Times New Roman" w:hAnsi="Times New Roman" w:cs="Times New Roman"/>
          <w:lang w:val="vi-VN"/>
        </w:rPr>
        <w:t>n</w:t>
      </w:r>
      <w:r w:rsidRPr="00DC23D4">
        <w:rPr>
          <w:rFonts w:ascii="Times New Roman" w:hAnsi="Times New Roman" w:cs="Times New Roman"/>
          <w:lang w:val="vi-VN"/>
        </w:rPr>
        <w:t xml:space="preserve">hà </w:t>
      </w:r>
      <w:r w:rsidR="00D13EDE" w:rsidRPr="00DC23D4">
        <w:rPr>
          <w:rFonts w:ascii="Times New Roman" w:hAnsi="Times New Roman" w:cs="Times New Roman"/>
          <w:lang w:val="vi-VN"/>
        </w:rPr>
        <w:t>đ</w:t>
      </w:r>
      <w:r w:rsidRPr="00DC23D4">
        <w:rPr>
          <w:rFonts w:ascii="Times New Roman" w:hAnsi="Times New Roman" w:cs="Times New Roman"/>
          <w:lang w:val="vi-VN"/>
        </w:rPr>
        <w:t>ầu tư vào Quỹ</w:t>
      </w:r>
      <w:r w:rsidR="00123FA0" w:rsidRPr="00DC23D4">
        <w:rPr>
          <w:rFonts w:ascii="Times New Roman" w:hAnsi="Times New Roman" w:cs="Times New Roman"/>
          <w:lang w:val="vi-VN"/>
        </w:rPr>
        <w:t xml:space="preserve"> là</w:t>
      </w:r>
      <w:r w:rsidR="0055222B" w:rsidRPr="00DC23D4">
        <w:rPr>
          <w:rFonts w:ascii="Times New Roman" w:hAnsi="Times New Roman" w:cs="Times New Roman"/>
        </w:rPr>
        <w:t xml:space="preserve"> </w:t>
      </w:r>
      <w:r w:rsidR="00DE2FB3">
        <w:rPr>
          <w:rFonts w:ascii="Times New Roman" w:hAnsi="Times New Roman" w:cs="Times New Roman"/>
        </w:rPr>
        <w:t>1</w:t>
      </w:r>
      <w:r w:rsidR="00344CEA">
        <w:rPr>
          <w:rFonts w:ascii="Times New Roman" w:hAnsi="Times New Roman" w:cs="Times New Roman"/>
          <w:lang w:val="vi-VN"/>
        </w:rPr>
        <w:t>.</w:t>
      </w:r>
      <w:r w:rsidR="00DE2FB3">
        <w:rPr>
          <w:rFonts w:ascii="Times New Roman" w:hAnsi="Times New Roman" w:cs="Times New Roman"/>
          <w:lang w:val="vi-VN"/>
        </w:rPr>
        <w:t>534</w:t>
      </w:r>
      <w:r w:rsidR="00344CEA">
        <w:rPr>
          <w:rFonts w:ascii="Times New Roman" w:hAnsi="Times New Roman" w:cs="Times New Roman"/>
          <w:lang w:val="vi-VN"/>
        </w:rPr>
        <w:t>.</w:t>
      </w:r>
      <w:r w:rsidR="00DE2FB3">
        <w:rPr>
          <w:rFonts w:ascii="Times New Roman" w:hAnsi="Times New Roman" w:cs="Times New Roman"/>
          <w:lang w:val="vi-VN"/>
        </w:rPr>
        <w:t>736</w:t>
      </w:r>
      <w:r w:rsidR="00344CEA">
        <w:rPr>
          <w:rFonts w:ascii="Times New Roman" w:hAnsi="Times New Roman" w:cs="Times New Roman"/>
          <w:lang w:val="vi-VN"/>
        </w:rPr>
        <w:t>.</w:t>
      </w:r>
      <w:r w:rsidR="00DE2FB3">
        <w:rPr>
          <w:rFonts w:ascii="Times New Roman" w:hAnsi="Times New Roman" w:cs="Times New Roman"/>
          <w:lang w:val="vi-VN"/>
        </w:rPr>
        <w:t>975</w:t>
      </w:r>
      <w:r w:rsidR="00344CEA">
        <w:rPr>
          <w:rFonts w:ascii="Times New Roman" w:hAnsi="Times New Roman" w:cs="Times New Roman"/>
          <w:lang w:val="vi-VN"/>
        </w:rPr>
        <w:t>.</w:t>
      </w:r>
      <w:r w:rsidR="00DE2FB3">
        <w:rPr>
          <w:rFonts w:ascii="Times New Roman" w:hAnsi="Times New Roman" w:cs="Times New Roman"/>
          <w:lang w:val="vi-VN"/>
        </w:rPr>
        <w:t>5</w:t>
      </w:r>
      <w:r w:rsidR="00344CEA" w:rsidRPr="00344CEA">
        <w:rPr>
          <w:rFonts w:ascii="Times New Roman" w:hAnsi="Times New Roman" w:cs="Times New Roman"/>
          <w:lang w:val="vi-VN"/>
        </w:rPr>
        <w:t>00</w:t>
      </w:r>
      <w:r w:rsidR="00344CEA">
        <w:rPr>
          <w:rFonts w:ascii="Times New Roman" w:hAnsi="Times New Roman" w:cs="Times New Roman"/>
          <w:lang w:val="vi-VN"/>
        </w:rPr>
        <w:t xml:space="preserve"> </w:t>
      </w:r>
      <w:r w:rsidR="008A69DF" w:rsidRPr="00DC23D4">
        <w:rPr>
          <w:rFonts w:ascii="Times New Roman" w:hAnsi="Times New Roman" w:cs="Times New Roman"/>
          <w:lang w:val="vi-VN"/>
        </w:rPr>
        <w:t>đồng Việt Nam, tương đương với</w:t>
      </w:r>
      <w:r w:rsidR="009376B7" w:rsidRPr="00DC23D4">
        <w:rPr>
          <w:rFonts w:ascii="Times New Roman" w:hAnsi="Times New Roman" w:cs="Times New Roman"/>
          <w:lang w:val="vi-VN"/>
        </w:rPr>
        <w:t xml:space="preserve"> </w:t>
      </w:r>
      <w:r w:rsidR="00344CEA" w:rsidRPr="00344CEA">
        <w:rPr>
          <w:rFonts w:ascii="Times New Roman" w:hAnsi="Times New Roman" w:cs="Times New Roman"/>
          <w:lang w:val="vi-VN"/>
        </w:rPr>
        <w:t xml:space="preserve"> </w:t>
      </w:r>
      <w:r w:rsidR="00DE2FB3">
        <w:rPr>
          <w:rFonts w:ascii="Times New Roman" w:hAnsi="Times New Roman" w:cs="Times New Roman"/>
          <w:lang w:val="vi-VN"/>
        </w:rPr>
        <w:t>153</w:t>
      </w:r>
      <w:r w:rsidR="00344CEA">
        <w:rPr>
          <w:rFonts w:ascii="Times New Roman" w:hAnsi="Times New Roman" w:cs="Times New Roman"/>
          <w:lang w:val="vi-VN"/>
        </w:rPr>
        <w:t>.</w:t>
      </w:r>
      <w:r w:rsidR="00DE2FB3">
        <w:rPr>
          <w:rFonts w:ascii="Times New Roman" w:hAnsi="Times New Roman" w:cs="Times New Roman"/>
          <w:lang w:val="vi-VN"/>
        </w:rPr>
        <w:t>473</w:t>
      </w:r>
      <w:r w:rsidR="00344CEA">
        <w:rPr>
          <w:rFonts w:ascii="Times New Roman" w:hAnsi="Times New Roman" w:cs="Times New Roman"/>
          <w:lang w:val="vi-VN"/>
        </w:rPr>
        <w:t>.</w:t>
      </w:r>
      <w:r w:rsidR="00DE2FB3">
        <w:rPr>
          <w:rFonts w:ascii="Times New Roman" w:hAnsi="Times New Roman" w:cs="Times New Roman"/>
          <w:lang w:val="vi-VN"/>
        </w:rPr>
        <w:t>697</w:t>
      </w:r>
      <w:r w:rsidR="00344CEA">
        <w:rPr>
          <w:rFonts w:ascii="Times New Roman" w:hAnsi="Times New Roman" w:cs="Times New Roman"/>
          <w:lang w:val="vi-VN"/>
        </w:rPr>
        <w:t>,</w:t>
      </w:r>
      <w:r w:rsidR="00DE2FB3">
        <w:rPr>
          <w:rFonts w:ascii="Times New Roman" w:hAnsi="Times New Roman" w:cs="Times New Roman"/>
          <w:lang w:val="vi-VN"/>
        </w:rPr>
        <w:t>55</w:t>
      </w:r>
      <w:r w:rsidR="00344CEA">
        <w:rPr>
          <w:rFonts w:ascii="Times New Roman" w:hAnsi="Times New Roman" w:cs="Times New Roman"/>
          <w:lang w:val="vi-VN"/>
        </w:rPr>
        <w:t xml:space="preserve"> </w:t>
      </w:r>
      <w:r w:rsidR="008A69DF" w:rsidRPr="00DC23D4">
        <w:rPr>
          <w:rFonts w:ascii="Times New Roman" w:hAnsi="Times New Roman" w:cs="Times New Roman"/>
          <w:lang w:val="vi-VN"/>
        </w:rPr>
        <w:t>chứng chỉ quỹ.</w:t>
      </w:r>
    </w:p>
    <w:p w14:paraId="5F6BEDC1" w14:textId="77777777" w:rsidR="00F72248" w:rsidRPr="00DC23D4"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DC23D4">
        <w:rPr>
          <w:rFonts w:ascii="Times New Roman" w:hAnsi="Times New Roman" w:cs="Times New Roman"/>
          <w:b/>
          <w:lang w:val="vi-VN"/>
        </w:rPr>
        <w:t>Mục tiêu đầu tư:</w:t>
      </w:r>
      <w:r w:rsidRPr="00DC23D4">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14:paraId="4A8CFDBF" w14:textId="77777777" w:rsidR="0094326C" w:rsidRPr="00DC23D4"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DC23D4">
        <w:rPr>
          <w:rFonts w:ascii="Times New Roman" w:hAnsi="Times New Roman" w:cs="Times New Roman"/>
          <w:b/>
          <w:lang w:val="vi-VN"/>
        </w:rPr>
        <w:t xml:space="preserve">Xác định Giá trị tài sản ròng của Quỹ </w:t>
      </w:r>
    </w:p>
    <w:p w14:paraId="1DEF7329" w14:textId="77777777" w:rsidR="0094326C" w:rsidRPr="00DC23D4" w:rsidRDefault="00EA3491" w:rsidP="007849D3">
      <w:pPr>
        <w:tabs>
          <w:tab w:val="left" w:pos="720"/>
        </w:tabs>
        <w:spacing w:before="120" w:after="120"/>
        <w:ind w:left="270"/>
        <w:jc w:val="both"/>
        <w:rPr>
          <w:rFonts w:ascii="Times New Roman" w:hAnsi="Times New Roman" w:cs="Times New Roman"/>
          <w:i/>
          <w:lang w:val="vi-VN"/>
        </w:rPr>
      </w:pPr>
      <w:r w:rsidRPr="00DC23D4">
        <w:rPr>
          <w:rFonts w:ascii="Times New Roman" w:hAnsi="Times New Roman" w:cs="Times New Roman"/>
          <w:i/>
          <w:lang w:val="vi-VN"/>
        </w:rPr>
        <w:tab/>
        <w:t xml:space="preserve">Ngày </w:t>
      </w:r>
      <w:r w:rsidR="00EB7FF6" w:rsidRPr="00DC23D4">
        <w:rPr>
          <w:rFonts w:ascii="Times New Roman" w:hAnsi="Times New Roman" w:cs="Times New Roman"/>
          <w:i/>
          <w:lang w:val="vi-VN"/>
        </w:rPr>
        <w:t>định giá</w:t>
      </w:r>
    </w:p>
    <w:p w14:paraId="0621BF85"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i/>
          <w:lang w:val="vi-VN"/>
        </w:rPr>
        <w:tab/>
      </w:r>
      <w:r w:rsidRPr="00DC23D4">
        <w:rPr>
          <w:rFonts w:ascii="Times New Roman" w:hAnsi="Times New Roman" w:cs="Times New Roman"/>
          <w:lang w:val="vi-VN"/>
        </w:rPr>
        <w:t>Là ngày mà Công ty Quản Lý Quỹ xác định giá trị tài sản ròng của Quỹ theo quy định tại Luật chứng khoán và điều lệ Quỹ.</w:t>
      </w:r>
    </w:p>
    <w:p w14:paraId="57BCF9B4"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 xml:space="preserve">Ngày định giá là: </w:t>
      </w:r>
    </w:p>
    <w:p w14:paraId="07C44490"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giao dịch (để phục vụ cho việc tính giá phát hành và giá mua lại); và</w:t>
      </w:r>
    </w:p>
    <w:p w14:paraId="0F86F772"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đầu tiên của tháng tiếp theo đối với việc định giá để làm báo cáo tháng, quý, năm theo luật định.</w:t>
      </w:r>
    </w:p>
    <w:p w14:paraId="47CF8D8E" w14:textId="77777777" w:rsidR="003864F6" w:rsidRPr="00DC23D4" w:rsidRDefault="00EA3491" w:rsidP="003864F6">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sidRPr="00DC23D4">
        <w:rPr>
          <w:rFonts w:ascii="Times New Roman" w:hAnsi="Times New Roman" w:cs="Times New Roman"/>
          <w:lang w:val="vi-VN"/>
        </w:rPr>
        <w:t>hàng ngày</w:t>
      </w:r>
      <w:r w:rsidRPr="00DC23D4">
        <w:rPr>
          <w:rFonts w:ascii="Times New Roman" w:hAnsi="Times New Roman" w:cs="Times New Roman"/>
          <w:lang w:val="vi-VN"/>
        </w:rPr>
        <w:t xml:space="preserve">. </w:t>
      </w:r>
      <w:r w:rsidR="003864F6" w:rsidRPr="00DC23D4">
        <w:rPr>
          <w:rFonts w:ascii="Times New Roman" w:hAnsi="Times New Roman" w:cs="Times New Roman"/>
          <w:lang w:val="vi-VN"/>
        </w:rPr>
        <w:t>Nếu ngày giao dịch rơi vào ngày nghỉ lễ thì việc giao dịch sẽ được thực hiện vào ngày giao dịch kế tiếp của Quỹ</w:t>
      </w:r>
      <w:r w:rsidR="00B66004" w:rsidRPr="00DC23D4">
        <w:rPr>
          <w:rFonts w:ascii="Times New Roman" w:hAnsi="Times New Roman" w:cs="Times New Roman"/>
          <w:lang w:val="vi-VN"/>
        </w:rPr>
        <w:t>.</w:t>
      </w:r>
    </w:p>
    <w:p w14:paraId="007662D2" w14:textId="77777777" w:rsidR="004435D6" w:rsidRPr="00DC23D4" w:rsidRDefault="004435D6" w:rsidP="003864F6">
      <w:pPr>
        <w:tabs>
          <w:tab w:val="left" w:pos="720"/>
        </w:tabs>
        <w:spacing w:before="120" w:after="120"/>
        <w:ind w:left="720"/>
        <w:jc w:val="both"/>
        <w:rPr>
          <w:rFonts w:ascii="Times New Roman" w:hAnsi="Times New Roman" w:cs="Times New Roman"/>
          <w:i/>
          <w:lang w:val="vi-VN"/>
        </w:rPr>
      </w:pPr>
    </w:p>
    <w:p w14:paraId="58B9CAC9" w14:textId="77777777" w:rsidR="0094326C" w:rsidRPr="00DC23D4" w:rsidRDefault="00EA3491" w:rsidP="003864F6">
      <w:pPr>
        <w:tabs>
          <w:tab w:val="left" w:pos="720"/>
        </w:tabs>
        <w:spacing w:before="120" w:after="120"/>
        <w:ind w:left="720"/>
        <w:jc w:val="both"/>
        <w:rPr>
          <w:rFonts w:ascii="Times New Roman" w:hAnsi="Times New Roman" w:cs="Times New Roman"/>
          <w:i/>
          <w:lang w:val="vi-VN"/>
        </w:rPr>
      </w:pPr>
      <w:r w:rsidRPr="00DC23D4">
        <w:rPr>
          <w:rFonts w:ascii="Times New Roman" w:hAnsi="Times New Roman" w:cs="Times New Roman"/>
          <w:i/>
          <w:lang w:val="vi-VN"/>
        </w:rPr>
        <w:lastRenderedPageBreak/>
        <w:t>Xác định Giá trị tài sản ròng của Quỹ</w:t>
      </w:r>
    </w:p>
    <w:p w14:paraId="6AA55936" w14:textId="77777777" w:rsidR="0094326C" w:rsidRPr="00DC23D4" w:rsidRDefault="00EA3491" w:rsidP="007849D3">
      <w:pPr>
        <w:pStyle w:val="ListParagraph"/>
        <w:tabs>
          <w:tab w:val="left" w:pos="720"/>
        </w:tabs>
        <w:spacing w:before="120" w:after="120"/>
        <w:jc w:val="both"/>
        <w:rPr>
          <w:rFonts w:ascii="Times New Roman" w:hAnsi="Times New Roman" w:cs="Times New Roman"/>
          <w:lang w:val="vi-VN"/>
        </w:rPr>
      </w:pPr>
      <w:r w:rsidRPr="00DC23D4">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14:paraId="645C49E7" w14:textId="77777777" w:rsidR="0094326C" w:rsidRPr="00DC23D4" w:rsidRDefault="00EA3491" w:rsidP="007849D3">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122940" w:rsidRPr="00DC23D4">
        <w:rPr>
          <w:rFonts w:ascii="Times New Roman" w:hAnsi="Times New Roman" w:cs="Times New Roman"/>
          <w:lang w:val="vi-VN"/>
        </w:rPr>
        <w:t>của quỹ được xác định bằng</w:t>
      </w:r>
      <w:r w:rsidRPr="00DC23D4">
        <w:rPr>
          <w:rFonts w:ascii="Times New Roman" w:hAnsi="Times New Roman" w:cs="Times New Roman"/>
          <w:lang w:val="vi-VN"/>
        </w:rPr>
        <w:t xml:space="preserve"> tổng giá trị thị trường của các tài sản </w:t>
      </w:r>
      <w:r w:rsidR="00122940" w:rsidRPr="00DC23D4">
        <w:rPr>
          <w:rFonts w:ascii="Times New Roman" w:hAnsi="Times New Roman" w:cs="Times New Roman"/>
          <w:lang w:val="vi-VN"/>
        </w:rPr>
        <w:t>có trong danh mục</w:t>
      </w:r>
      <w:r w:rsidRPr="00DC23D4">
        <w:rPr>
          <w:rFonts w:ascii="Times New Roman" w:hAnsi="Times New Roman" w:cs="Times New Roman"/>
          <w:lang w:val="vi-VN"/>
        </w:rPr>
        <w:t xml:space="preserve"> trừ </w:t>
      </w:r>
      <w:r w:rsidR="00122940" w:rsidRPr="00DC23D4">
        <w:rPr>
          <w:rFonts w:ascii="Times New Roman" w:hAnsi="Times New Roman" w:cs="Times New Roman"/>
          <w:lang w:val="vi-VN"/>
        </w:rPr>
        <w:t xml:space="preserve">tổng nợ phải trả </w:t>
      </w:r>
      <w:r w:rsidRPr="00DC23D4">
        <w:rPr>
          <w:rFonts w:ascii="Times New Roman" w:hAnsi="Times New Roman" w:cs="Times New Roman"/>
          <w:lang w:val="vi-VN"/>
        </w:rPr>
        <w:t>của Quỹ</w:t>
      </w:r>
      <w:r w:rsidR="00122940" w:rsidRPr="00DC23D4">
        <w:rPr>
          <w:rFonts w:ascii="Times New Roman" w:hAnsi="Times New Roman" w:cs="Times New Roman"/>
          <w:lang w:val="vi-VN"/>
        </w:rPr>
        <w:t>, bao gồm các khoản nợ, các nghĩ vụ thanh toán của Quỹ</w:t>
      </w:r>
      <w:r w:rsidRPr="00DC23D4">
        <w:rPr>
          <w:rFonts w:ascii="Times New Roman" w:hAnsi="Times New Roman" w:cs="Times New Roman"/>
          <w:lang w:val="vi-VN"/>
        </w:rPr>
        <w:t xml:space="preserve"> tính đến ngày gần nhất trước ngày định giá.</w:t>
      </w:r>
    </w:p>
    <w:p w14:paraId="438C023A" w14:textId="77777777" w:rsidR="0021160F" w:rsidRPr="00DC23D4"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2C2648" w:rsidRPr="00DC23D4">
        <w:rPr>
          <w:rFonts w:ascii="Times New Roman" w:hAnsi="Times New Roman" w:cs="Times New Roman"/>
          <w:lang w:val="vi-VN"/>
        </w:rPr>
        <w:t xml:space="preserve">trên một đơn vị </w:t>
      </w:r>
      <w:r w:rsidRPr="00DC23D4">
        <w:rPr>
          <w:rFonts w:ascii="Times New Roman" w:hAnsi="Times New Roman" w:cs="Times New Roman"/>
          <w:lang w:val="vi-VN"/>
        </w:rPr>
        <w:t xml:space="preserve">Quỹ sẽ </w:t>
      </w:r>
      <w:r w:rsidR="002C2648" w:rsidRPr="00DC23D4">
        <w:rPr>
          <w:rFonts w:ascii="Times New Roman" w:hAnsi="Times New Roman" w:cs="Times New Roman"/>
          <w:lang w:val="vi-VN"/>
        </w:rPr>
        <w:t>được làm tròn xuống đến 2 (hai) chữ số thập phân.</w:t>
      </w:r>
    </w:p>
    <w:p w14:paraId="6D3E46B5" w14:textId="77777777" w:rsidR="000742CF" w:rsidRPr="00DC23D4"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DC23D4">
        <w:rPr>
          <w:rFonts w:ascii="Times New Roman" w:hAnsi="Times New Roman" w:cs="Times New Roman"/>
          <w:b/>
          <w:lang w:val="vi-VN"/>
        </w:rPr>
        <w:t>Tần suất giao dịch chứng chỉ quỹ</w:t>
      </w:r>
    </w:p>
    <w:p w14:paraId="092B6D37" w14:textId="77777777" w:rsidR="00BA1D14" w:rsidRPr="00DC23D4" w:rsidRDefault="00390041" w:rsidP="00BA1D14">
      <w:pPr>
        <w:pStyle w:val="ListParagraph"/>
        <w:widowControl w:val="0"/>
        <w:spacing w:after="0"/>
        <w:contextualSpacing w:val="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DC23D4">
        <w:rPr>
          <w:rFonts w:ascii="Times New Roman" w:hAnsi="Times New Roman" w:cs="Times New Roman"/>
          <w:lang w:val="vi-VN"/>
        </w:rPr>
        <w:t xml:space="preserve">Tần suất giao dịch chứng chỉ Quỹ </w:t>
      </w:r>
      <w:r w:rsidR="00D34B9C" w:rsidRPr="00DC23D4">
        <w:rPr>
          <w:rFonts w:ascii="Times New Roman" w:hAnsi="Times New Roman" w:cs="Times New Roman"/>
          <w:lang w:val="vi-VN"/>
        </w:rPr>
        <w:t>TCBF</w:t>
      </w:r>
      <w:r w:rsidR="00BA1D14" w:rsidRPr="00DC23D4">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p>
    <w:p w14:paraId="62099A57" w14:textId="77777777" w:rsidR="00BA1D14" w:rsidRPr="00DC23D4" w:rsidRDefault="00BA1D14" w:rsidP="007849D3">
      <w:pPr>
        <w:widowControl w:val="0"/>
        <w:spacing w:after="0"/>
        <w:ind w:left="720"/>
        <w:jc w:val="both"/>
        <w:rPr>
          <w:rFonts w:ascii="Times New Roman" w:hAnsi="Times New Roman" w:cs="Times New Roman"/>
          <w:lang w:val="vi-VN"/>
        </w:rPr>
      </w:pPr>
    </w:p>
    <w:p w14:paraId="2572E0C3" w14:textId="77777777" w:rsidR="00390041" w:rsidRPr="00DC23D4" w:rsidRDefault="00390041" w:rsidP="007849D3">
      <w:pPr>
        <w:widowControl w:val="0"/>
        <w:spacing w:after="0"/>
        <w:ind w:left="720"/>
        <w:jc w:val="both"/>
        <w:rPr>
          <w:rFonts w:ascii="Times New Roman" w:hAnsi="Times New Roman" w:cs="Times New Roman"/>
          <w:lang w:val="vi-VN"/>
        </w:rPr>
      </w:pPr>
      <w:r w:rsidRPr="00DC23D4">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14:paraId="4325548F" w14:textId="77777777" w:rsidR="001A0A0E" w:rsidRPr="00DC23D4"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14:paraId="0A29C2E0" w14:textId="77777777" w:rsidR="001B70EA" w:rsidRPr="00DC23D4"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DC23D4">
        <w:rPr>
          <w:rFonts w:ascii="Times New Roman" w:eastAsia="Times New Roman" w:hAnsi="Times New Roman" w:cs="Times New Roman"/>
          <w:b/>
          <w:bCs/>
          <w:lang w:val="vi-VN"/>
        </w:rPr>
        <w:t>Hạn chế đầu tư của Quỹ mở</w:t>
      </w:r>
    </w:p>
    <w:p w14:paraId="7F25C571" w14:textId="77777777" w:rsidR="00C51CCA" w:rsidRPr="00DC23D4" w:rsidRDefault="008971BB" w:rsidP="007849D3">
      <w:pPr>
        <w:widowControl w:val="0"/>
        <w:spacing w:after="120"/>
        <w:ind w:left="720"/>
        <w:jc w:val="both"/>
        <w:rPr>
          <w:rFonts w:ascii="Times New Roman" w:hAnsi="Times New Roman" w:cs="Times New Roman"/>
          <w:szCs w:val="24"/>
          <w:lang w:val="vi-VN"/>
        </w:rPr>
      </w:pPr>
      <w:r w:rsidRPr="00DC23D4">
        <w:rPr>
          <w:rFonts w:ascii="Times New Roman" w:hAnsi="Times New Roman" w:cs="Times New Roman"/>
          <w:szCs w:val="24"/>
          <w:lang w:val="vi-VN"/>
        </w:rPr>
        <w:t>Theo điều lệ qu</w:t>
      </w:r>
      <w:r w:rsidR="00C51CCA" w:rsidRPr="00DC23D4">
        <w:rPr>
          <w:rFonts w:ascii="Times New Roman" w:hAnsi="Times New Roman" w:cs="Times New Roman"/>
          <w:szCs w:val="24"/>
          <w:lang w:val="vi-VN"/>
        </w:rPr>
        <w:t>ỹ</w:t>
      </w:r>
      <w:r w:rsidRPr="00DC23D4">
        <w:rPr>
          <w:rFonts w:ascii="Times New Roman" w:hAnsi="Times New Roman" w:cs="Times New Roman"/>
          <w:szCs w:val="24"/>
          <w:lang w:val="vi-VN"/>
        </w:rPr>
        <w:t xml:space="preserve"> và quy định pháp luật hiện hành</w:t>
      </w:r>
      <w:r w:rsidR="00C51CCA" w:rsidRPr="00DC23D4">
        <w:rPr>
          <w:rFonts w:ascii="Times New Roman" w:hAnsi="Times New Roman" w:cs="Times New Roman"/>
          <w:szCs w:val="24"/>
          <w:lang w:val="vi-VN"/>
        </w:rPr>
        <w:t>.</w:t>
      </w:r>
    </w:p>
    <w:p w14:paraId="6714777C" w14:textId="77777777" w:rsidR="00B71FF1" w:rsidRPr="00DC23D4" w:rsidRDefault="00E34A50" w:rsidP="007849D3">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2.</w:t>
      </w:r>
      <w:r w:rsidRPr="00DC23D4">
        <w:rPr>
          <w:rFonts w:ascii="Times New Roman" w:hAnsi="Times New Roman" w:cs="Times New Roman"/>
          <w:b/>
          <w:lang w:val="vi-VN"/>
        </w:rPr>
        <w:tab/>
        <w:t>Kỳ kế toán, đơn vị tiền tệ sử dụng trong kế</w:t>
      </w:r>
      <w:r w:rsidR="00F93EA1" w:rsidRPr="00DC23D4">
        <w:rPr>
          <w:rFonts w:ascii="Times New Roman" w:hAnsi="Times New Roman" w:cs="Times New Roman"/>
          <w:b/>
          <w:lang w:val="vi-VN"/>
        </w:rPr>
        <w:t xml:space="preserve"> toán</w:t>
      </w:r>
    </w:p>
    <w:p w14:paraId="1738BE92" w14:textId="77777777" w:rsidR="00670D21" w:rsidRPr="00DC23D4" w:rsidRDefault="00E34A50" w:rsidP="007849D3">
      <w:pPr>
        <w:spacing w:before="120" w:after="120"/>
        <w:ind w:left="709" w:hanging="709"/>
        <w:jc w:val="both"/>
        <w:rPr>
          <w:rFonts w:ascii="Times New Roman" w:hAnsi="Times New Roman" w:cs="Times New Roman"/>
          <w:b/>
          <w:i/>
          <w:lang w:val="vi-VN"/>
        </w:rPr>
      </w:pPr>
      <w:r w:rsidRPr="00DC23D4">
        <w:rPr>
          <w:rFonts w:ascii="Times New Roman" w:hAnsi="Times New Roman" w:cs="Times New Roman"/>
          <w:b/>
          <w:i/>
          <w:lang w:val="vi-VN"/>
        </w:rPr>
        <w:t xml:space="preserve">2.1 </w:t>
      </w:r>
      <w:r w:rsidRPr="00DC23D4">
        <w:rPr>
          <w:rFonts w:ascii="Times New Roman" w:hAnsi="Times New Roman" w:cs="Times New Roman"/>
          <w:b/>
          <w:i/>
          <w:lang w:val="vi-VN"/>
        </w:rPr>
        <w:tab/>
        <w:t>Kỳ kế</w:t>
      </w:r>
      <w:r w:rsidR="00F93EA1" w:rsidRPr="00DC23D4">
        <w:rPr>
          <w:rFonts w:ascii="Times New Roman" w:hAnsi="Times New Roman" w:cs="Times New Roman"/>
          <w:b/>
          <w:i/>
          <w:lang w:val="vi-VN"/>
        </w:rPr>
        <w:t xml:space="preserve"> toán</w:t>
      </w:r>
    </w:p>
    <w:p w14:paraId="76F39771" w14:textId="77777777" w:rsidR="00670D21" w:rsidRPr="00DC23D4" w:rsidRDefault="00EA3491" w:rsidP="007849D3">
      <w:pPr>
        <w:spacing w:after="0"/>
        <w:ind w:left="706"/>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Năm tài chính đầu tiên bắt đầu vào ngày 08/09/2015 và kết thúc vào ngày 31/12/2015.</w:t>
      </w:r>
    </w:p>
    <w:p w14:paraId="7A05B0ED" w14:textId="77777777" w:rsidR="009871D1" w:rsidRPr="00DC23D4" w:rsidRDefault="009871D1" w:rsidP="007849D3">
      <w:pPr>
        <w:spacing w:after="0"/>
        <w:ind w:left="706"/>
        <w:jc w:val="both"/>
        <w:rPr>
          <w:rFonts w:ascii="Times New Roman" w:eastAsia="Times New Roman" w:hAnsi="Times New Roman" w:cs="Times New Roman"/>
          <w:bCs/>
          <w:spacing w:val="-6"/>
          <w:lang w:val="vi-VN" w:eastAsia="en-GB"/>
        </w:rPr>
      </w:pPr>
      <w:r w:rsidRPr="00DC23D4">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14:paraId="47615D12" w14:textId="77777777" w:rsidR="00B71FF1" w:rsidRPr="00DC23D4" w:rsidRDefault="00E34A50" w:rsidP="00F93EA1">
      <w:pPr>
        <w:spacing w:before="120" w:after="120"/>
        <w:ind w:left="706" w:hanging="706"/>
        <w:jc w:val="both"/>
        <w:rPr>
          <w:rFonts w:ascii="Times New Roman" w:hAnsi="Times New Roman" w:cs="Times New Roman"/>
          <w:b/>
          <w:i/>
          <w:lang w:val="vi-VN"/>
        </w:rPr>
      </w:pPr>
      <w:r w:rsidRPr="00DC23D4">
        <w:rPr>
          <w:rFonts w:ascii="Times New Roman" w:hAnsi="Times New Roman" w:cs="Times New Roman"/>
          <w:b/>
          <w:i/>
          <w:lang w:val="vi-VN"/>
        </w:rPr>
        <w:t>2.2</w:t>
      </w:r>
      <w:r w:rsidR="00287ECC" w:rsidRPr="00DC23D4">
        <w:rPr>
          <w:rFonts w:ascii="Times New Roman" w:hAnsi="Times New Roman" w:cs="Times New Roman"/>
          <w:b/>
          <w:i/>
          <w:lang w:val="vi-VN"/>
        </w:rPr>
        <w:tab/>
      </w:r>
      <w:r w:rsidRPr="00DC23D4">
        <w:rPr>
          <w:rFonts w:ascii="Times New Roman" w:hAnsi="Times New Roman" w:cs="Times New Roman"/>
          <w:b/>
          <w:i/>
          <w:lang w:val="vi-VN"/>
        </w:rPr>
        <w:t xml:space="preserve"> Đơn vị tiền tệ sử dụng trong kế</w:t>
      </w:r>
      <w:r w:rsidR="00F93EA1" w:rsidRPr="00DC23D4">
        <w:rPr>
          <w:rFonts w:ascii="Times New Roman" w:hAnsi="Times New Roman" w:cs="Times New Roman"/>
          <w:b/>
          <w:i/>
          <w:lang w:val="vi-VN"/>
        </w:rPr>
        <w:t xml:space="preserve"> toán</w:t>
      </w:r>
    </w:p>
    <w:p w14:paraId="7D3C67CF" w14:textId="77777777" w:rsidR="00043C5A" w:rsidRPr="00DC23D4" w:rsidRDefault="00043C5A" w:rsidP="007849D3">
      <w:pPr>
        <w:pStyle w:val="ListParagraph"/>
        <w:spacing w:before="120" w:after="120"/>
        <w:jc w:val="both"/>
        <w:rPr>
          <w:rFonts w:ascii="Times New Roman" w:hAnsi="Times New Roman" w:cs="Times New Roman"/>
          <w:spacing w:val="-4"/>
          <w:lang w:val="vi-VN"/>
        </w:rPr>
      </w:pPr>
      <w:r w:rsidRPr="00DC23D4">
        <w:rPr>
          <w:rFonts w:ascii="Times New Roman" w:hAnsi="Times New Roman" w:cs="Times New Roman"/>
          <w:spacing w:val="-4"/>
          <w:lang w:val="vi-VN"/>
        </w:rPr>
        <w:t xml:space="preserve">Đơn vị tiền tệ sử dụng trong kế toán và trình bày báo cáo tài chính là đồng Việt Nam </w:t>
      </w:r>
      <w:r w:rsidR="00EA3491" w:rsidRPr="00DC23D4">
        <w:rPr>
          <w:rFonts w:ascii="Times New Roman" w:hAnsi="Times New Roman" w:cs="Times New Roman"/>
          <w:spacing w:val="-4"/>
          <w:lang w:val="vi-VN"/>
        </w:rPr>
        <w:t>(“VN</w:t>
      </w:r>
      <w:r w:rsidR="00FE3279" w:rsidRPr="00DC23D4">
        <w:rPr>
          <w:rFonts w:ascii="Times New Roman" w:hAnsi="Times New Roman" w:cs="Times New Roman"/>
          <w:spacing w:val="-4"/>
          <w:lang w:val="vi-VN"/>
        </w:rPr>
        <w:t>Đ</w:t>
      </w:r>
      <w:r w:rsidR="00EA3491" w:rsidRPr="00DC23D4">
        <w:rPr>
          <w:rFonts w:ascii="Times New Roman" w:hAnsi="Times New Roman" w:cs="Times New Roman"/>
          <w:spacing w:val="-4"/>
          <w:lang w:val="vi-VN"/>
        </w:rPr>
        <w:t xml:space="preserve">”). </w:t>
      </w:r>
    </w:p>
    <w:p w14:paraId="11675C19" w14:textId="77777777" w:rsidR="00B71FF1" w:rsidRPr="00DC23D4" w:rsidRDefault="00F93EA1" w:rsidP="00F93EA1">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3.</w:t>
      </w:r>
      <w:r w:rsidRPr="00DC23D4">
        <w:rPr>
          <w:rFonts w:ascii="Times New Roman" w:hAnsi="Times New Roman" w:cs="Times New Roman"/>
          <w:b/>
          <w:lang w:val="vi-VN"/>
        </w:rPr>
        <w:tab/>
      </w:r>
      <w:r w:rsidR="00E34A50" w:rsidRPr="00DC23D4">
        <w:rPr>
          <w:rFonts w:ascii="Times New Roman" w:hAnsi="Times New Roman" w:cs="Times New Roman"/>
          <w:b/>
          <w:lang w:val="vi-VN"/>
        </w:rPr>
        <w:t>Chuẩn mực và Chế độ kế toán áp dụng</w:t>
      </w:r>
    </w:p>
    <w:p w14:paraId="4544F423" w14:textId="77777777" w:rsidR="00B71FF1" w:rsidRPr="00DC23D4" w:rsidRDefault="00E34A50" w:rsidP="007849D3">
      <w:pPr>
        <w:spacing w:before="120" w:after="120"/>
        <w:ind w:left="360" w:hanging="360"/>
        <w:jc w:val="both"/>
        <w:rPr>
          <w:rFonts w:ascii="Times New Roman" w:hAnsi="Times New Roman" w:cs="Times New Roman"/>
          <w:b/>
          <w:lang w:val="vi-VN"/>
        </w:rPr>
      </w:pPr>
      <w:r w:rsidRPr="00DC23D4">
        <w:rPr>
          <w:rFonts w:ascii="Times New Roman" w:hAnsi="Times New Roman" w:cs="Times New Roman"/>
          <w:b/>
          <w:lang w:val="vi-VN"/>
        </w:rPr>
        <w:t xml:space="preserve">3.1 </w:t>
      </w:r>
      <w:r w:rsidR="00287ECC" w:rsidRPr="00DC23D4">
        <w:rPr>
          <w:rFonts w:ascii="Times New Roman" w:hAnsi="Times New Roman" w:cs="Times New Roman"/>
          <w:b/>
          <w:lang w:val="vi-VN"/>
        </w:rPr>
        <w:tab/>
      </w:r>
      <w:r w:rsidR="00287ECC" w:rsidRPr="00DC23D4">
        <w:rPr>
          <w:rFonts w:ascii="Times New Roman" w:hAnsi="Times New Roman" w:cs="Times New Roman"/>
          <w:b/>
          <w:lang w:val="vi-VN"/>
        </w:rPr>
        <w:tab/>
      </w:r>
      <w:r w:rsidRPr="00DC23D4">
        <w:rPr>
          <w:rFonts w:ascii="Times New Roman" w:hAnsi="Times New Roman" w:cs="Times New Roman"/>
          <w:b/>
          <w:lang w:val="vi-VN"/>
        </w:rPr>
        <w:t>Chế độ kế toán áp dụ</w:t>
      </w:r>
      <w:r w:rsidR="000D4481" w:rsidRPr="00DC23D4">
        <w:rPr>
          <w:rFonts w:ascii="Times New Roman" w:hAnsi="Times New Roman" w:cs="Times New Roman"/>
          <w:b/>
          <w:lang w:val="vi-VN"/>
        </w:rPr>
        <w:t>ng</w:t>
      </w:r>
      <w:r w:rsidRPr="00DC23D4">
        <w:rPr>
          <w:rFonts w:ascii="Times New Roman" w:hAnsi="Times New Roman" w:cs="Times New Roman"/>
          <w:b/>
          <w:lang w:val="vi-VN"/>
        </w:rPr>
        <w:t xml:space="preserve"> </w:t>
      </w:r>
    </w:p>
    <w:p w14:paraId="0156C061" w14:textId="77777777" w:rsidR="00066216" w:rsidRPr="00DC23D4"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áp dụng Chế độ Kế toán Quỹ Đầu tư Chứng khoán ban hành theo</w:t>
      </w:r>
      <w:r w:rsidR="00C62960" w:rsidRPr="00DC23D4">
        <w:rPr>
          <w:rFonts w:ascii="Times New Roman" w:eastAsia="Times New Roman" w:hAnsi="Times New Roman" w:cs="Times New Roman"/>
          <w:bCs/>
          <w:lang w:val="vi-VN" w:eastAsia="en-GB"/>
        </w:rPr>
        <w:t xml:space="preserve"> </w:t>
      </w:r>
      <w:r w:rsidRPr="00DC23D4">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14:paraId="781EFEA9" w14:textId="77777777" w:rsidR="00B71FF1" w:rsidRPr="00DC23D4" w:rsidRDefault="00E34A50" w:rsidP="007849D3">
      <w:pPr>
        <w:spacing w:before="120" w:after="120"/>
        <w:ind w:left="360" w:hanging="36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3.2 </w:t>
      </w:r>
      <w:r w:rsidR="00287ECC" w:rsidRPr="00DC23D4">
        <w:rPr>
          <w:rFonts w:ascii="Times New Roman" w:eastAsia="Times New Roman" w:hAnsi="Times New Roman" w:cs="Times New Roman"/>
          <w:b/>
          <w:lang w:val="vi-VN"/>
        </w:rPr>
        <w:tab/>
      </w:r>
      <w:r w:rsidR="00287ECC" w:rsidRPr="00DC23D4">
        <w:rPr>
          <w:rFonts w:ascii="Times New Roman" w:eastAsia="Times New Roman" w:hAnsi="Times New Roman" w:cs="Times New Roman"/>
          <w:b/>
          <w:lang w:val="vi-VN"/>
        </w:rPr>
        <w:tab/>
      </w:r>
      <w:r w:rsidR="00EA3491" w:rsidRPr="00DC23D4">
        <w:rPr>
          <w:rFonts w:ascii="Times New Roman" w:eastAsia="Times New Roman" w:hAnsi="Times New Roman" w:cs="Times New Roman"/>
          <w:b/>
          <w:lang w:val="vi-VN"/>
        </w:rPr>
        <w:t>Tuyên bố về việc tuân thủ Chuẩn mực kế toán và Chế độ kế toán</w:t>
      </w:r>
    </w:p>
    <w:p w14:paraId="581C86CA" w14:textId="7FFCB6A7" w:rsidR="001160CE" w:rsidRPr="00DC23D4" w:rsidRDefault="00EA3491" w:rsidP="002C02DC">
      <w:pPr>
        <w:autoSpaceDE w:val="0"/>
        <w:autoSpaceDN w:val="0"/>
        <w:spacing w:after="0"/>
        <w:ind w:left="720"/>
        <w:jc w:val="both"/>
        <w:rPr>
          <w:rFonts w:ascii="Calibri" w:hAnsi="Calibri"/>
          <w:lang w:val="vi-VN"/>
        </w:rPr>
      </w:pPr>
      <w:r w:rsidRPr="00DC23D4">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w:t>
      </w:r>
      <w:r w:rsidR="00DA78F8" w:rsidRPr="00DC23D4">
        <w:rPr>
          <w:rFonts w:ascii="Times New Roman" w:eastAsia="Times New Roman" w:hAnsi="Times New Roman" w:cs="Times New Roman"/>
          <w:lang w:val="vi-VN"/>
        </w:rPr>
        <w:t>t</w:t>
      </w:r>
      <w:r w:rsidRPr="00DC23D4">
        <w:rPr>
          <w:rFonts w:ascii="Times New Roman" w:eastAsia="Times New Roman" w:hAnsi="Times New Roman" w:cs="Times New Roman"/>
          <w:lang w:val="vi-VN"/>
        </w:rPr>
        <w:t>hông tư số 181/2015/TT-BTC ngày 13/11/2015</w:t>
      </w:r>
      <w:r w:rsidR="00DA78F8" w:rsidRPr="00DC23D4">
        <w:rPr>
          <w:rFonts w:ascii="Times New Roman" w:eastAsia="Times New Roman" w:hAnsi="Times New Roman" w:cs="Times New Roman"/>
          <w:lang w:val="vi-VN"/>
        </w:rPr>
        <w:t xml:space="preserve">, </w:t>
      </w:r>
      <w:r w:rsidR="003B246C" w:rsidRPr="00DC23D4">
        <w:rPr>
          <w:rFonts w:ascii="Times New Roman" w:eastAsia="Times New Roman" w:hAnsi="Times New Roman" w:cs="Times New Roman"/>
          <w:lang w:val="vi-VN"/>
        </w:rPr>
        <w:t>t</w:t>
      </w:r>
      <w:r w:rsidR="0066404D" w:rsidRPr="00DC23D4">
        <w:rPr>
          <w:rFonts w:ascii="Times New Roman" w:eastAsia="Times New Roman" w:hAnsi="Times New Roman" w:cs="Times New Roman"/>
          <w:lang w:val="vi-VN"/>
        </w:rPr>
        <w:t>hông tư số 98/2020/TT-BTC ngày 16 tháng 11 năm 2020</w:t>
      </w:r>
      <w:r w:rsidRPr="00DC23D4">
        <w:rPr>
          <w:rFonts w:ascii="Times New Roman" w:eastAsia="Times New Roman" w:hAnsi="Times New Roman" w:cs="Times New Roman"/>
          <w:lang w:val="vi-VN"/>
        </w:rPr>
        <w:t xml:space="preserve"> </w:t>
      </w:r>
      <w:r w:rsidR="00BF58BA" w:rsidRPr="00DC23D4">
        <w:rPr>
          <w:rFonts w:ascii="Times New Roman" w:eastAsia="Times New Roman" w:hAnsi="Times New Roman" w:cs="Times New Roman"/>
          <w:lang w:val="vi-VN"/>
        </w:rPr>
        <w:t xml:space="preserve">và các </w:t>
      </w:r>
      <w:r w:rsidR="00431CD8" w:rsidRPr="00DC23D4">
        <w:rPr>
          <w:rFonts w:ascii="Times New Roman" w:eastAsia="Times New Roman" w:hAnsi="Times New Roman" w:cs="Times New Roman"/>
          <w:lang w:val="vi-VN"/>
        </w:rPr>
        <w:t>quy định có liên quan</w:t>
      </w:r>
      <w:r w:rsidR="00E453F9" w:rsidRPr="00DC23D4">
        <w:rPr>
          <w:rFonts w:ascii="Times New Roman" w:eastAsia="Times New Roman" w:hAnsi="Times New Roman" w:cs="Times New Roman"/>
          <w:lang w:val="vi-VN"/>
        </w:rPr>
        <w:t xml:space="preserve"> khác</w:t>
      </w:r>
      <w:r w:rsidR="00297A8F" w:rsidRPr="00DC23D4">
        <w:rPr>
          <w:rFonts w:ascii="Times New Roman" w:eastAsia="Times New Roman" w:hAnsi="Times New Roman" w:cs="Times New Roman"/>
          <w:lang w:val="vi-VN"/>
        </w:rPr>
        <w:t>.</w:t>
      </w:r>
    </w:p>
    <w:p w14:paraId="596BE041" w14:textId="77777777" w:rsidR="00B71FF1" w:rsidRPr="00DC23D4" w:rsidRDefault="00EA3491" w:rsidP="007849D3">
      <w:pPr>
        <w:spacing w:before="120" w:after="12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3.3 </w:t>
      </w:r>
      <w:r w:rsidRPr="00DC23D4">
        <w:rPr>
          <w:rFonts w:ascii="Times New Roman" w:eastAsia="Times New Roman" w:hAnsi="Times New Roman" w:cs="Times New Roman"/>
          <w:b/>
          <w:lang w:val="vi-VN"/>
        </w:rPr>
        <w:tab/>
        <w:t xml:space="preserve">Hình thức kế toán áp dụng </w:t>
      </w:r>
    </w:p>
    <w:p w14:paraId="1A86F488" w14:textId="77777777" w:rsidR="000742CF" w:rsidRPr="00DC23D4" w:rsidRDefault="00EA3491" w:rsidP="007849D3">
      <w:pPr>
        <w:spacing w:before="120" w:after="120"/>
        <w:ind w:firstLine="720"/>
        <w:jc w:val="both"/>
        <w:rPr>
          <w:rFonts w:ascii="Times New Roman" w:eastAsia="Times New Roman" w:hAnsi="Times New Roman" w:cs="Times New Roman"/>
          <w:lang w:val="vi-VN"/>
        </w:rPr>
      </w:pPr>
      <w:r w:rsidRPr="00DC23D4">
        <w:rPr>
          <w:rFonts w:ascii="Times New Roman" w:eastAsia="Times New Roman" w:hAnsi="Times New Roman" w:cs="Times New Roman"/>
          <w:lang w:val="vi-VN"/>
        </w:rPr>
        <w:t>Hình thức sổ kế toán áp dụng được đăng ký của Quỹ là nhật ký chung.</w:t>
      </w:r>
      <w:r w:rsidR="00E34A50" w:rsidRPr="00DC23D4">
        <w:rPr>
          <w:rFonts w:ascii="Times New Roman" w:eastAsia="Times New Roman" w:hAnsi="Times New Roman" w:cs="Times New Roman"/>
          <w:lang w:val="vi-VN"/>
        </w:rPr>
        <w:tab/>
      </w:r>
    </w:p>
    <w:p w14:paraId="465FD3DB" w14:textId="77777777" w:rsidR="002F4FD5" w:rsidRPr="00DC23D4"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DC23D4">
        <w:rPr>
          <w:rFonts w:ascii="Times New Roman" w:hAnsi="Times New Roman" w:cs="Times New Roman"/>
          <w:b/>
          <w:lang w:val="vi-VN"/>
        </w:rPr>
        <w:t>Các chính sách kế toán áp dụng</w:t>
      </w:r>
    </w:p>
    <w:p w14:paraId="654F5937" w14:textId="77777777" w:rsidR="002F4FD5" w:rsidRPr="00DC23D4"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Tiền và các khoản tương đương tiền</w:t>
      </w:r>
    </w:p>
    <w:p w14:paraId="301E78F6" w14:textId="77777777" w:rsidR="002F4FD5" w:rsidRPr="00DC23D4" w:rsidRDefault="002F4FD5" w:rsidP="007849D3">
      <w:pPr>
        <w:spacing w:before="120" w:after="120"/>
        <w:ind w:left="720"/>
        <w:jc w:val="both"/>
        <w:rPr>
          <w:rFonts w:ascii="Times New Roman" w:hAnsi="Times New Roman" w:cs="Times New Roman"/>
          <w:lang w:val="vi-VN"/>
        </w:rPr>
      </w:pPr>
      <w:r w:rsidRPr="00DC23D4">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C133103" w14:textId="77777777" w:rsidR="00750C66" w:rsidRPr="00DC23D4"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DC23D4">
        <w:rPr>
          <w:rFonts w:ascii="Times New Roman" w:hAnsi="Times New Roman" w:cs="Times New Roman"/>
          <w:b/>
          <w:i/>
          <w:lang w:val="vi-VN"/>
        </w:rPr>
        <w:t xml:space="preserve">Nguyên tắc ghi nhận và phân loại các khoản đầu tư </w:t>
      </w:r>
    </w:p>
    <w:p w14:paraId="274C0A0C" w14:textId="77777777" w:rsidR="002F4FD5" w:rsidRPr="00DC23D4" w:rsidRDefault="002F4FD5" w:rsidP="006D2199">
      <w:pPr>
        <w:pStyle w:val="ListParagraph"/>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14:paraId="2B2A2C8D" w14:textId="77777777" w:rsidR="002F4FD5" w:rsidRPr="00DC23D4" w:rsidRDefault="002F4FD5" w:rsidP="007849D3">
      <w:pPr>
        <w:pStyle w:val="BodyTextIndent"/>
        <w:spacing w:before="120"/>
        <w:ind w:left="720"/>
        <w:jc w:val="both"/>
        <w:rPr>
          <w:rFonts w:ascii="Times New Roman" w:hAnsi="Times New Roman" w:cs="Times New Roman"/>
          <w:b/>
          <w:i/>
          <w:lang w:val="vi-VN"/>
        </w:rPr>
      </w:pPr>
      <w:r w:rsidRPr="00DC23D4">
        <w:rPr>
          <w:rFonts w:ascii="Times New Roman" w:hAnsi="Times New Roman" w:cs="Times New Roman"/>
          <w:b/>
          <w:i/>
          <w:lang w:val="vi-VN"/>
        </w:rPr>
        <w:t>Ghi nhận ban đầu</w:t>
      </w:r>
    </w:p>
    <w:p w14:paraId="0BFBEDE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Quỹ ghi nhận các khoản đầu tư chứng khoán tại ngày giao dịch.</w:t>
      </w:r>
    </w:p>
    <w:p w14:paraId="5AE34243"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5B71E1C6"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14:paraId="3AEF562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DC23D4">
        <w:rPr>
          <w:rFonts w:ascii="Times New Roman" w:hAnsi="Times New Roman" w:cs="Times New Roman"/>
          <w:lang w:val="vi-VN"/>
        </w:rPr>
        <w:t>đó</w:t>
      </w:r>
      <w:r w:rsidRPr="00DC23D4">
        <w:rPr>
          <w:rFonts w:ascii="Times New Roman" w:hAnsi="Times New Roman" w:cs="Times New Roman"/>
          <w:lang w:val="vi-VN"/>
        </w:rPr>
        <w:t xml:space="preserve"> vào ngày lập báo cáo tình hình tài chính.</w:t>
      </w:r>
    </w:p>
    <w:p w14:paraId="0AC9CFBF" w14:textId="77777777" w:rsidR="009262A4" w:rsidRPr="00DC23D4" w:rsidRDefault="009262A4" w:rsidP="009262A4">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Ghi nhận tiếp theo</w:t>
      </w:r>
    </w:p>
    <w:p w14:paraId="7B338C3A" w14:textId="77777777" w:rsidR="009262A4" w:rsidRPr="00DC23D4" w:rsidRDefault="009262A4" w:rsidP="009262A4">
      <w:pPr>
        <w:pStyle w:val="BodyText"/>
        <w:spacing w:before="120" w:line="276" w:lineRule="auto"/>
        <w:ind w:left="720"/>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14:paraId="039795F8" w14:textId="77777777"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Tiền gửi có kỳ hạn, chứng chỉ tiền gửi được ghi nhận theo giá gốc</w:t>
      </w:r>
    </w:p>
    <w:p w14:paraId="6960F92C" w14:textId="230CF0C9"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Cổ phiếu niêm yết được ghi nhận theo giá trị hợp lý của các cổ phiếu này; và</w:t>
      </w:r>
    </w:p>
    <w:p w14:paraId="48440206" w14:textId="7BF87084" w:rsidR="009262A4" w:rsidRPr="00DC23D4"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Trái phiếu</w:t>
      </w:r>
      <w:r w:rsidR="0018418F" w:rsidRPr="00DC23D4">
        <w:rPr>
          <w:rFonts w:ascii="Times New Roman" w:eastAsiaTheme="minorHAnsi" w:hAnsi="Times New Roman"/>
          <w:sz w:val="22"/>
          <w:szCs w:val="22"/>
          <w:lang w:val="vi-VN"/>
        </w:rPr>
        <w:t xml:space="preserve"> </w:t>
      </w:r>
      <w:r w:rsidRPr="00DC23D4">
        <w:rPr>
          <w:rFonts w:ascii="Times New Roman" w:eastAsiaTheme="minorHAnsi" w:hAnsi="Times New Roman"/>
          <w:sz w:val="22"/>
          <w:szCs w:val="22"/>
          <w:lang w:val="vi-VN"/>
        </w:rPr>
        <w:t>được ghi nhận theo giá trị hợp lý của các trái phiếu này.</w:t>
      </w:r>
      <w:r w:rsidR="00030D54" w:rsidRPr="00DC23D4">
        <w:rPr>
          <w:rFonts w:ascii="Times New Roman" w:eastAsiaTheme="minorHAnsi" w:hAnsi="Times New Roman"/>
          <w:sz w:val="22"/>
          <w:szCs w:val="22"/>
          <w:lang w:val="vi-VN"/>
        </w:rPr>
        <w:br/>
      </w:r>
    </w:p>
    <w:p w14:paraId="740E6F60"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Giá trị hợp lý được xác định </w:t>
      </w:r>
      <w:r w:rsidR="0017756C" w:rsidRPr="00DC23D4">
        <w:rPr>
          <w:rFonts w:ascii="Times New Roman" w:eastAsia="Times New Roman" w:hAnsi="Times New Roman" w:cs="Times New Roman"/>
          <w:bCs/>
          <w:lang w:val="vi-VN" w:eastAsia="en-GB"/>
        </w:rPr>
        <w:t>theo các nguyên tắc và phương pháp quy định cụ thể trong sổ tay định giá</w:t>
      </w:r>
      <w:r w:rsidRPr="00DC23D4">
        <w:rPr>
          <w:rFonts w:ascii="Times New Roman" w:hAnsi="Times New Roman" w:cs="Times New Roman"/>
          <w:lang w:val="vi-VN"/>
        </w:rPr>
        <w:t>.</w:t>
      </w:r>
    </w:p>
    <w:p w14:paraId="68D3B5DA" w14:textId="77777777" w:rsidR="002F4FD5" w:rsidRPr="00DC23D4" w:rsidRDefault="002F4FD5" w:rsidP="007849D3">
      <w:pPr>
        <w:pStyle w:val="BodyText"/>
        <w:spacing w:before="120" w:after="120" w:line="276" w:lineRule="auto"/>
        <w:ind w:left="720"/>
        <w:rPr>
          <w:rFonts w:ascii="Times New Roman" w:hAnsi="Times New Roman"/>
          <w:sz w:val="22"/>
          <w:szCs w:val="22"/>
          <w:lang w:val="vi-VN"/>
        </w:rPr>
      </w:pPr>
      <w:r w:rsidRPr="00DC23D4">
        <w:rPr>
          <w:rFonts w:ascii="Times New Roman" w:hAnsi="Times New Roman"/>
          <w:sz w:val="22"/>
          <w:szCs w:val="22"/>
          <w:lang w:val="vi-VN"/>
        </w:rPr>
        <w:t>Lợi nhuận thuần nhận được từ các khoản đầu tư phát sinh sau ngày đầu tư được ghi nhận vào báo cáo kết quả hoạt động.</w:t>
      </w:r>
    </w:p>
    <w:p w14:paraId="1CF44F54" w14:textId="77777777" w:rsidR="002F4FD5" w:rsidRPr="00DC23D4" w:rsidRDefault="002F4FD5" w:rsidP="007849D3">
      <w:pPr>
        <w:pStyle w:val="BodyTextIndent"/>
        <w:spacing w:before="120"/>
        <w:ind w:left="731"/>
        <w:jc w:val="both"/>
        <w:rPr>
          <w:rFonts w:ascii="Times New Roman" w:hAnsi="Times New Roman" w:cs="Times New Roman"/>
          <w:lang w:val="vi-VN"/>
        </w:rPr>
      </w:pPr>
      <w:r w:rsidRPr="00DC23D4">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39408E7" w14:textId="77777777" w:rsidR="002F4FD5" w:rsidRPr="00DC23D4" w:rsidRDefault="002F4FD5" w:rsidP="007849D3">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Định giá lại cho mục đích tính toán giá trị tài sản ròng của Quỹ</w:t>
      </w:r>
    </w:p>
    <w:p w14:paraId="41267962"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w:t>
      </w:r>
      <w:r w:rsidR="0066404D" w:rsidRPr="00DC23D4">
        <w:rPr>
          <w:rFonts w:ascii="Times New Roman" w:hAnsi="Times New Roman" w:cs="Times New Roman"/>
          <w:lang w:val="vi-VN"/>
        </w:rPr>
        <w:t>Thông tư số 98/2020/TT-BTC ngày 16 tháng 11 năm 2020</w:t>
      </w:r>
      <w:r w:rsidRPr="00DC23D4">
        <w:rPr>
          <w:rFonts w:ascii="Times New Roman" w:hAnsi="Times New Roman" w:cs="Times New Roman"/>
          <w:lang w:val="vi-VN"/>
        </w:rPr>
        <w:t xml:space="preserve"> của Bộ Tài chính hướng dẫn </w:t>
      </w:r>
      <w:r w:rsidR="0026235B" w:rsidRPr="00DC23D4">
        <w:rPr>
          <w:rFonts w:ascii="Times New Roman" w:hAnsi="Times New Roman" w:cs="Times New Roman"/>
          <w:lang w:val="vi-VN"/>
        </w:rPr>
        <w:t>hoạt động</w:t>
      </w:r>
      <w:r w:rsidRPr="00DC23D4">
        <w:rPr>
          <w:rFonts w:ascii="Times New Roman" w:hAnsi="Times New Roman" w:cs="Times New Roman"/>
          <w:lang w:val="vi-VN"/>
        </w:rPr>
        <w:t xml:space="preserve"> và quản lý quỹ </w:t>
      </w:r>
      <w:r w:rsidR="0026235B" w:rsidRPr="00DC23D4">
        <w:rPr>
          <w:rFonts w:ascii="Times New Roman" w:hAnsi="Times New Roman" w:cs="Times New Roman"/>
          <w:lang w:val="vi-VN"/>
        </w:rPr>
        <w:t>đầu tư chứng khoán</w:t>
      </w:r>
      <w:r w:rsidRPr="00DC23D4">
        <w:rPr>
          <w:rFonts w:ascii="Times New Roman" w:hAnsi="Times New Roman" w:cs="Times New Roman"/>
          <w:lang w:val="vi-VN"/>
        </w:rPr>
        <w:t xml:space="preserve"> và được Ban Đại diện Quỹ phê duyệt.</w:t>
      </w:r>
    </w:p>
    <w:p w14:paraId="7C0B7AEA" w14:textId="77777777" w:rsidR="00C763E4" w:rsidRPr="00DC23D4" w:rsidRDefault="00C763E4" w:rsidP="00A33B3C">
      <w:pPr>
        <w:spacing w:before="120" w:after="120" w:line="360" w:lineRule="auto"/>
        <w:ind w:firstLine="360"/>
        <w:jc w:val="both"/>
        <w:rPr>
          <w:rFonts w:ascii="Times New Roman" w:hAnsi="Times New Roman" w:cs="Times New Roman"/>
          <w:b/>
          <w:i/>
          <w:lang w:val="vi-VN"/>
        </w:rPr>
        <w:sectPr w:rsidR="00C763E4" w:rsidRPr="00DC23D4" w:rsidSect="003F5F4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776CCD" w14:textId="77777777" w:rsidR="00DB7631" w:rsidRPr="00DC23D4" w:rsidRDefault="00DB7631" w:rsidP="00A33B3C">
      <w:pPr>
        <w:spacing w:before="120" w:after="120" w:line="360" w:lineRule="auto"/>
        <w:ind w:firstLine="360"/>
        <w:jc w:val="both"/>
        <w:rPr>
          <w:rFonts w:ascii="Times New Roman" w:hAnsi="Times New Roman" w:cs="Times New Roman"/>
          <w:b/>
          <w:i/>
          <w:lang w:val="vi-VN"/>
        </w:rPr>
      </w:pPr>
      <w:r w:rsidRPr="00DC23D4">
        <w:rPr>
          <w:rFonts w:ascii="Times New Roman" w:hAnsi="Times New Roman" w:cs="Times New Roman"/>
          <w:b/>
          <w:i/>
          <w:lang w:val="vi-VN"/>
        </w:rPr>
        <w:t>Lãi/(lỗ) do đánh giá lại các khoản đầu tư</w:t>
      </w:r>
    </w:p>
    <w:p w14:paraId="0395CFD0" w14:textId="77777777" w:rsidR="002F4FD5" w:rsidRPr="00DC23D4" w:rsidRDefault="00DB7631" w:rsidP="00F46BD2">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14:paraId="25522226" w14:textId="77777777" w:rsidR="002F4FD5" w:rsidRPr="00DC23D4" w:rsidRDefault="002F4FD5" w:rsidP="007849D3">
      <w:pPr>
        <w:pStyle w:val="BodyTextIndent"/>
        <w:spacing w:before="120"/>
        <w:rPr>
          <w:rFonts w:ascii="Times New Roman" w:hAnsi="Times New Roman" w:cs="Times New Roman"/>
          <w:b/>
          <w:i/>
          <w:lang w:val="vi-VN"/>
        </w:rPr>
      </w:pPr>
      <w:r w:rsidRPr="00DC23D4">
        <w:rPr>
          <w:rFonts w:ascii="Times New Roman" w:hAnsi="Times New Roman" w:cs="Times New Roman"/>
          <w:b/>
          <w:i/>
          <w:lang w:val="vi-VN"/>
        </w:rPr>
        <w:t>Chấm dứt ghi nhận</w:t>
      </w:r>
    </w:p>
    <w:p w14:paraId="5AF4DF80"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14:paraId="7F2F0737"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DC23D4">
        <w:rPr>
          <w:rFonts w:ascii="Times New Roman" w:hAnsi="Times New Roman" w:cs="Times New Roman"/>
          <w:lang w:val="vi-VN"/>
        </w:rPr>
        <w:t>.</w:t>
      </w:r>
    </w:p>
    <w:p w14:paraId="4A34C164"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Các khoản phải thu</w:t>
      </w:r>
    </w:p>
    <w:p w14:paraId="64EBEF4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14:paraId="4A47110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2364B65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dự phòng phát sinh được hạch toán vào chi phí trong kỳ.</w:t>
      </w:r>
    </w:p>
    <w:p w14:paraId="69B348E5"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14:paraId="1E00629E"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DC23D4">
        <w:rPr>
          <w:rFonts w:ascii="Times New Roman" w:eastAsia="Times New Roman" w:hAnsi="Times New Roman" w:cs="Times New Roman"/>
          <w:bCs/>
          <w:lang w:val="vi-VN" w:eastAsia="en-GB"/>
        </w:rPr>
        <w:t>Thông tư số 48/2019/TT-BTC do Bộ Tài Chính ban hành ngày 08 tháng 08 năm 2019:</w:t>
      </w:r>
    </w:p>
    <w:tbl>
      <w:tblPr>
        <w:tblW w:w="8230" w:type="dxa"/>
        <w:tblInd w:w="468" w:type="dxa"/>
        <w:tblLook w:val="04A0" w:firstRow="1" w:lastRow="0" w:firstColumn="1" w:lastColumn="0" w:noHBand="0" w:noVBand="1"/>
      </w:tblPr>
      <w:tblGrid>
        <w:gridCol w:w="5490"/>
        <w:gridCol w:w="2740"/>
      </w:tblGrid>
      <w:tr w:rsidR="002F4FD5" w:rsidRPr="00DC23D4" w14:paraId="2AA644EF" w14:textId="77777777" w:rsidTr="00F563B8">
        <w:trPr>
          <w:trHeight w:val="315"/>
        </w:trPr>
        <w:tc>
          <w:tcPr>
            <w:tcW w:w="5490" w:type="dxa"/>
            <w:tcBorders>
              <w:top w:val="nil"/>
              <w:left w:val="nil"/>
              <w:bottom w:val="single" w:sz="4" w:space="0" w:color="auto"/>
              <w:right w:val="nil"/>
            </w:tcBorders>
            <w:shd w:val="clear" w:color="000000" w:fill="auto"/>
            <w:vAlign w:val="center"/>
            <w:hideMark/>
          </w:tcPr>
          <w:p w14:paraId="0FD410AE"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590AF69"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Mức trích lập dự phòng</w:t>
            </w:r>
          </w:p>
        </w:tc>
      </w:tr>
      <w:tr w:rsidR="002F4FD5" w:rsidRPr="00DC23D4" w14:paraId="6155C427" w14:textId="77777777" w:rsidTr="00F563B8">
        <w:trPr>
          <w:trHeight w:val="20"/>
        </w:trPr>
        <w:tc>
          <w:tcPr>
            <w:tcW w:w="5490" w:type="dxa"/>
            <w:tcBorders>
              <w:top w:val="nil"/>
              <w:left w:val="nil"/>
              <w:bottom w:val="nil"/>
              <w:right w:val="nil"/>
            </w:tcBorders>
            <w:shd w:val="clear" w:color="auto" w:fill="auto"/>
            <w:vAlign w:val="center"/>
            <w:hideMark/>
          </w:tcPr>
          <w:p w14:paraId="47AF4CFB"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B290FF4"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30%</w:t>
            </w:r>
          </w:p>
        </w:tc>
      </w:tr>
      <w:tr w:rsidR="002F4FD5" w:rsidRPr="00DC23D4" w14:paraId="4781C278" w14:textId="77777777" w:rsidTr="00F563B8">
        <w:trPr>
          <w:trHeight w:val="20"/>
        </w:trPr>
        <w:tc>
          <w:tcPr>
            <w:tcW w:w="5490" w:type="dxa"/>
            <w:tcBorders>
              <w:top w:val="nil"/>
              <w:left w:val="nil"/>
              <w:bottom w:val="nil"/>
              <w:right w:val="nil"/>
            </w:tcBorders>
            <w:shd w:val="clear" w:color="auto" w:fill="auto"/>
            <w:vAlign w:val="center"/>
            <w:hideMark/>
          </w:tcPr>
          <w:p w14:paraId="3252F512"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3907268"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50%</w:t>
            </w:r>
          </w:p>
        </w:tc>
      </w:tr>
      <w:tr w:rsidR="002F4FD5" w:rsidRPr="00DC23D4" w14:paraId="04AAE50E" w14:textId="77777777" w:rsidTr="00F563B8">
        <w:trPr>
          <w:trHeight w:val="20"/>
        </w:trPr>
        <w:tc>
          <w:tcPr>
            <w:tcW w:w="5490" w:type="dxa"/>
            <w:tcBorders>
              <w:top w:val="nil"/>
              <w:left w:val="nil"/>
              <w:right w:val="nil"/>
            </w:tcBorders>
            <w:shd w:val="clear" w:color="auto" w:fill="auto"/>
            <w:vAlign w:val="center"/>
            <w:hideMark/>
          </w:tcPr>
          <w:p w14:paraId="580E4265"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14:paraId="3615FD80"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70%</w:t>
            </w:r>
          </w:p>
        </w:tc>
      </w:tr>
      <w:tr w:rsidR="002F4FD5" w:rsidRPr="00DC23D4" w14:paraId="5BE1890B" w14:textId="77777777" w:rsidTr="00F563B8">
        <w:trPr>
          <w:trHeight w:val="20"/>
        </w:trPr>
        <w:tc>
          <w:tcPr>
            <w:tcW w:w="5490" w:type="dxa"/>
            <w:tcBorders>
              <w:top w:val="nil"/>
              <w:left w:val="nil"/>
              <w:bottom w:val="single" w:sz="4" w:space="0" w:color="auto"/>
              <w:right w:val="nil"/>
            </w:tcBorders>
            <w:shd w:val="clear" w:color="auto" w:fill="auto"/>
            <w:vAlign w:val="center"/>
            <w:hideMark/>
          </w:tcPr>
          <w:p w14:paraId="2B21FD7D"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w:t>
            </w:r>
            <w:r w:rsidR="00661364" w:rsidRPr="00DC23D4">
              <w:rPr>
                <w:rFonts w:ascii="Times New Roman" w:eastAsia="Times New Roman" w:hAnsi="Times New Roman" w:cs="Times New Roman"/>
                <w:lang w:eastAsia="en-GB"/>
              </w:rPr>
              <w:t>ừ</w:t>
            </w:r>
            <w:r w:rsidRPr="00DC23D4">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14:paraId="52066F1D"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100%</w:t>
            </w:r>
          </w:p>
        </w:tc>
      </w:tr>
    </w:tbl>
    <w:p w14:paraId="76535F35"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Các khoản phải trả: </w:t>
      </w:r>
    </w:p>
    <w:p w14:paraId="777869E3" w14:textId="77777777" w:rsidR="002F4FD5" w:rsidRPr="00DC23D4"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Phải trả hoạt động đầu tư và các khoản phải trả khác được thể hiện theo giá gốc.</w:t>
      </w:r>
    </w:p>
    <w:p w14:paraId="6183308F"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Dự phòng</w:t>
      </w:r>
    </w:p>
    <w:p w14:paraId="00EACAF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4A7970F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Nguyên tắc ghi nhận vốn chủ sở hữu</w:t>
      </w:r>
    </w:p>
    <w:p w14:paraId="2FEEE07D"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14:paraId="7A26E1EA"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Số lượng Chứng chỉ Quỹ sau khi phân phối là số lẻ ở dạng thập phân, làm tròn xuống tới số hạng thứ hai sau dấu phẩy.</w:t>
      </w:r>
    </w:p>
    <w:p w14:paraId="40B5CB4A" w14:textId="77777777" w:rsidR="00C763E4" w:rsidRPr="00DC23D4" w:rsidRDefault="00C763E4" w:rsidP="00F36B16">
      <w:pPr>
        <w:ind w:left="360"/>
        <w:jc w:val="both"/>
        <w:rPr>
          <w:rFonts w:ascii="Times New Roman" w:hAnsi="Times New Roman" w:cs="Times New Roman"/>
          <w:i/>
          <w:lang w:val="vi-VN"/>
        </w:rPr>
        <w:sectPr w:rsidR="00C763E4" w:rsidRPr="00DC23D4"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44A456" w14:textId="77777777" w:rsidR="00F36B16" w:rsidRPr="00DC23D4" w:rsidRDefault="002F4FD5" w:rsidP="00F36B16">
      <w:pPr>
        <w:ind w:left="360"/>
        <w:jc w:val="both"/>
        <w:rPr>
          <w:rFonts w:ascii="Times New Roman" w:hAnsi="Times New Roman" w:cs="Times New Roman"/>
          <w:i/>
          <w:lang w:val="vi-VN"/>
        </w:rPr>
      </w:pPr>
      <w:r w:rsidRPr="00DC23D4">
        <w:rPr>
          <w:rFonts w:ascii="Times New Roman" w:hAnsi="Times New Roman" w:cs="Times New Roman"/>
          <w:i/>
          <w:lang w:val="vi-VN"/>
        </w:rPr>
        <w:t>Vốn góp phát hành</w:t>
      </w:r>
    </w:p>
    <w:p w14:paraId="79613189" w14:textId="77777777" w:rsidR="002F4FD5" w:rsidRPr="00DC23D4" w:rsidRDefault="002F4FD5" w:rsidP="00F36B16">
      <w:pPr>
        <w:ind w:left="360"/>
        <w:jc w:val="both"/>
        <w:rPr>
          <w:rFonts w:ascii="Times New Roman" w:hAnsi="Times New Roman" w:cs="Times New Roman"/>
          <w:lang w:val="vi-VN"/>
        </w:rPr>
      </w:pPr>
      <w:r w:rsidRPr="00DC23D4">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0B63AC0"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Vốn góp mua lại</w:t>
      </w:r>
    </w:p>
    <w:p w14:paraId="09F89379"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DC23D4">
        <w:rPr>
          <w:rFonts w:ascii="Times New Roman" w:eastAsia="Times New Roman" w:hAnsi="Times New Roman" w:cs="Times New Roman"/>
          <w:bCs/>
          <w:lang w:val="vi-VN" w:eastAsia="en-GB"/>
        </w:rPr>
        <w:t>Vốn</w:t>
      </w:r>
      <w:r w:rsidRPr="00DC23D4">
        <w:rPr>
          <w:rFonts w:ascii="Times New Roman" w:hAnsi="Times New Roman" w:cs="Times New Roman"/>
          <w:lang w:val="vi-VN"/>
        </w:rPr>
        <w:t xml:space="preserve"> góp mua lại được phản ánh theo mệnh giá.</w:t>
      </w:r>
    </w:p>
    <w:p w14:paraId="203E3385"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Thặng dư vốn góp của Nhà Đầu tư</w:t>
      </w:r>
    </w:p>
    <w:p w14:paraId="0D4B2F64"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Thặng dư vốn thể hiện chênh lệch giữa </w:t>
      </w:r>
      <w:r w:rsidR="001E4FCF" w:rsidRPr="00DC23D4">
        <w:rPr>
          <w:rFonts w:ascii="Times New Roman" w:hAnsi="Times New Roman" w:cs="Times New Roman"/>
          <w:lang w:val="vi-VN"/>
        </w:rPr>
        <w:t xml:space="preserve">giá trị tài sản ròng </w:t>
      </w:r>
      <w:r w:rsidRPr="00DC23D4">
        <w:rPr>
          <w:rFonts w:ascii="Times New Roman" w:hAnsi="Times New Roman" w:cs="Times New Roman"/>
          <w:lang w:val="vi-VN"/>
        </w:rPr>
        <w:t xml:space="preserve">và mệnh giá đối với các Chứng chỉ </w:t>
      </w:r>
      <w:r w:rsidRPr="00DC23D4">
        <w:rPr>
          <w:rFonts w:ascii="Times New Roman" w:eastAsia="Times New Roman" w:hAnsi="Times New Roman" w:cs="Times New Roman"/>
          <w:bCs/>
          <w:lang w:val="vi-VN" w:eastAsia="en-GB"/>
        </w:rPr>
        <w:t xml:space="preserve">Quỹ được phát hành/mua lại. </w:t>
      </w:r>
    </w:p>
    <w:p w14:paraId="1865BA0A"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nhuận/(lỗ) chưa phân phối</w:t>
      </w:r>
    </w:p>
    <w:p w14:paraId="119ED9A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Lợi nhuận/(lỗ) </w:t>
      </w:r>
      <w:r w:rsidRPr="00DC23D4">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14:paraId="1610316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đã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4451E7"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06CCB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và ghi nhận</w:t>
      </w:r>
      <w:r w:rsidRPr="00DC23D4">
        <w:rPr>
          <w:rFonts w:ascii="Times New Roman" w:hAnsi="Times New Roman" w:cs="Times New Roman"/>
          <w:lang w:val="vi-VN"/>
        </w:rPr>
        <w:t xml:space="preserve"> vào “Lợi nhuận/(lỗ) chưa phân phối”.</w:t>
      </w:r>
      <w:r w:rsidRPr="00DC23D4">
        <w:rPr>
          <w:rFonts w:ascii="Times New Roman" w:hAnsi="Times New Roman" w:cs="Times New Roman"/>
          <w:lang w:val="vi-VN"/>
        </w:rPr>
        <w:tab/>
      </w:r>
    </w:p>
    <w:p w14:paraId="4DE801A9"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nhuận/Tài sản phân phối cho Nhà Đầu tư</w:t>
      </w:r>
    </w:p>
    <w:p w14:paraId="58949C4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Khoản mục này phản ánh </w:t>
      </w:r>
      <w:r w:rsidRPr="00DC23D4">
        <w:rPr>
          <w:rFonts w:ascii="Times New Roman" w:eastAsia="Times New Roman" w:hAnsi="Times New Roman" w:cs="Times New Roman"/>
          <w:bCs/>
          <w:lang w:val="vi-VN" w:eastAsia="en-GB"/>
        </w:rPr>
        <w:t xml:space="preserve">số lợi nhuận/tài sản đã phân phối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cho </w:t>
      </w:r>
      <w:r w:rsidR="002765DD" w:rsidRPr="00DC23D4">
        <w:rPr>
          <w:rFonts w:ascii="Times New Roman" w:eastAsia="Times New Roman" w:hAnsi="Times New Roman" w:cs="Times New Roman"/>
          <w:bCs/>
          <w:lang w:val="vi-VN" w:eastAsia="en-GB"/>
        </w:rPr>
        <w:t>n</w:t>
      </w:r>
      <w:r w:rsidRPr="00DC23D4">
        <w:rPr>
          <w:rFonts w:ascii="Times New Roman" w:eastAsia="Times New Roman" w:hAnsi="Times New Roman" w:cs="Times New Roman"/>
          <w:bCs/>
          <w:lang w:val="vi-VN" w:eastAsia="en-GB"/>
        </w:rPr>
        <w:t xml:space="preserve">hà </w:t>
      </w:r>
      <w:r w:rsidR="002765DD" w:rsidRPr="00DC23D4">
        <w:rPr>
          <w:rFonts w:ascii="Times New Roman" w:eastAsia="Times New Roman" w:hAnsi="Times New Roman" w:cs="Times New Roman"/>
          <w:bCs/>
          <w:lang w:val="vi-VN" w:eastAsia="en-GB"/>
        </w:rPr>
        <w:t>đ</w:t>
      </w:r>
      <w:r w:rsidRPr="00DC23D4">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583CB24D"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DC23D4">
        <w:rPr>
          <w:rFonts w:ascii="Times New Roman" w:hAnsi="Times New Roman" w:cs="Times New Roman"/>
          <w:lang w:val="vi-VN"/>
        </w:rPr>
        <w:t xml:space="preserve"> Quỹ và quy định của pháp luật chứng khoán hiện hành.</w:t>
      </w:r>
    </w:p>
    <w:p w14:paraId="2B9111A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Doanh thu </w:t>
      </w:r>
    </w:p>
    <w:p w14:paraId="775E4FA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DC23D4">
        <w:rPr>
          <w:rFonts w:ascii="Times New Roman" w:eastAsia="Times New Roman" w:hAnsi="Times New Roman" w:cs="Times New Roman"/>
          <w:bCs/>
          <w:lang w:val="vi-VN" w:eastAsia="en-GB"/>
        </w:rPr>
        <w:t>ng trước khi ghi nhận doanh thu</w:t>
      </w:r>
    </w:p>
    <w:p w14:paraId="78220D9B"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Tiền lãi</w:t>
      </w:r>
    </w:p>
    <w:p w14:paraId="4D70FB01"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14:paraId="025A2D68"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Trái tức</w:t>
      </w:r>
    </w:p>
    <w:p w14:paraId="588CB2A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14:paraId="28AF1355"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Thu nhập từ hoạt động kinh doanh chứng khoán</w:t>
      </w:r>
    </w:p>
    <w:p w14:paraId="5F8559C0"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14:paraId="19D10B98" w14:textId="77777777" w:rsidR="002F4FD5" w:rsidRPr="00DC23D4"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Nguyên tắc ghi nhận các khoản chi phí</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03B68ED4" w14:textId="3A334B1D"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3C5DB9" w:rsidRPr="00DC23D4">
        <w:rPr>
          <w:rFonts w:ascii="Times New Roman" w:eastAsia="Times New Roman" w:hAnsi="Times New Roman" w:cs="Times New Roman"/>
          <w:bCs/>
          <w:lang w:val="vi-VN" w:eastAsia="en-GB"/>
        </w:rPr>
        <w:t>/giá dịch vụ</w:t>
      </w:r>
      <w:r w:rsidRPr="00DC23D4">
        <w:rPr>
          <w:rFonts w:ascii="Times New Roman" w:eastAsia="Times New Roman" w:hAnsi="Times New Roman" w:cs="Times New Roman"/>
          <w:bCs/>
          <w:lang w:val="vi-VN" w:eastAsia="en-GB"/>
        </w:rPr>
        <w:t xml:space="preserve"> của Quỹ được quy định cụ thể tại Điều lệ Quỹ bao gồm: </w:t>
      </w:r>
    </w:p>
    <w:p w14:paraId="0D920EDF" w14:textId="41408E92"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2F4FD5" w:rsidRPr="00DC23D4">
        <w:rPr>
          <w:rFonts w:ascii="Times New Roman" w:eastAsia="Times New Roman" w:hAnsi="Times New Roman" w:cs="Times New Roman"/>
          <w:bCs/>
          <w:lang w:val="vi-VN" w:eastAsia="en-GB"/>
        </w:rPr>
        <w:t xml:space="preserve"> quản lý Quỹ  trả cho công ty quản lý Quỹ;</w:t>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p>
    <w:p w14:paraId="375128CD" w14:textId="41F4FF33"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9005C1" w:rsidRPr="00DC23D4">
        <w:rPr>
          <w:rFonts w:ascii="Times New Roman" w:eastAsia="Times New Roman" w:hAnsi="Times New Roman" w:cs="Times New Roman"/>
          <w:bCs/>
          <w:lang w:val="vi-VN" w:eastAsia="en-GB"/>
        </w:rPr>
        <w:t xml:space="preserve"> trả cho các dịch vụ giám sát,</w:t>
      </w:r>
      <w:r w:rsidR="002F4FD5" w:rsidRPr="00DC23D4">
        <w:rPr>
          <w:rFonts w:ascii="Times New Roman" w:eastAsia="Times New Roman" w:hAnsi="Times New Roman" w:cs="Times New Roman"/>
          <w:bCs/>
          <w:lang w:val="vi-VN" w:eastAsia="en-GB"/>
        </w:rPr>
        <w:t xml:space="preserve"> bảo quản tài sản Quỹ do ngân hàng giám sát thực hiện;</w:t>
      </w:r>
    </w:p>
    <w:p w14:paraId="3F970542"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Phí và lệ phí mà Quỹ phải thanh toán theo quy định của Pháp luật;</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1FB18514"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kiểm toán Quỹ;</w:t>
      </w:r>
      <w:r w:rsidRPr="00DC23D4">
        <w:rPr>
          <w:rFonts w:ascii="Times New Roman" w:eastAsia="Times New Roman" w:hAnsi="Times New Roman" w:cs="Times New Roman"/>
          <w:bCs/>
          <w:lang w:val="vi-VN" w:eastAsia="en-GB"/>
        </w:rPr>
        <w:tab/>
      </w:r>
    </w:p>
    <w:p w14:paraId="784B0A68"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thuê các tổ chức độc lập c</w:t>
      </w:r>
      <w:r w:rsidR="009005C1" w:rsidRPr="00DC23D4">
        <w:rPr>
          <w:rFonts w:ascii="Times New Roman" w:eastAsia="Times New Roman" w:hAnsi="Times New Roman" w:cs="Times New Roman"/>
          <w:bCs/>
          <w:lang w:val="vi-VN" w:eastAsia="en-GB"/>
        </w:rPr>
        <w:t>ung cấp dịch vụ tư vấn định giá,</w:t>
      </w:r>
      <w:r w:rsidRPr="00DC23D4">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71DB362F"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w:t>
      </w:r>
      <w:r w:rsidR="009005C1" w:rsidRPr="00DC23D4">
        <w:rPr>
          <w:rFonts w:ascii="Times New Roman" w:eastAsia="Times New Roman" w:hAnsi="Times New Roman" w:cs="Times New Roman"/>
          <w:bCs/>
          <w:lang w:val="vi-VN" w:eastAsia="en-GB"/>
        </w:rPr>
        <w:t xml:space="preserve"> phí liên quan đến việc tổ chức,</w:t>
      </w:r>
      <w:r w:rsidRPr="00DC23D4">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01BA9367"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chi phí khác theo quy định của Điều lệ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6DB5804D"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Phân phối thu nhập của Quỹ</w:t>
      </w:r>
    </w:p>
    <w:p w14:paraId="6707F86B" w14:textId="77777777" w:rsidR="002F4FD5"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37D207C0" w14:textId="77777777" w:rsidR="00C65FA6"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0F80134A" w14:textId="77777777" w:rsidR="002F4FD5" w:rsidRPr="00DC23D4"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Thuế</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3F70BCBF"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305D46F"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trả cổ tức cho Nhà Đầu tư</w:t>
      </w:r>
      <w:r w:rsidR="00E101EC" w:rsidRPr="00DC23D4">
        <w:rPr>
          <w:rFonts w:ascii="Times New Roman" w:eastAsia="Times New Roman" w:hAnsi="Times New Roman" w:cs="Times New Roman"/>
          <w:bCs/>
          <w:lang w:val="vi-VN" w:eastAsia="en-GB"/>
        </w:rPr>
        <w:t>:</w:t>
      </w:r>
    </w:p>
    <w:p w14:paraId="71B3997C" w14:textId="77777777" w:rsidR="002F4FD5" w:rsidRPr="00DC23D4" w:rsidRDefault="002F4FD5" w:rsidP="000B7814">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DC23D4">
        <w:rPr>
          <w:rFonts w:ascii="Times New Roman" w:eastAsia="Times New Roman" w:hAnsi="Times New Roman" w:cs="Times New Roman"/>
          <w:bCs/>
          <w:lang w:val="vi-VN" w:eastAsia="en-GB"/>
        </w:rPr>
        <w:t>0</w:t>
      </w:r>
      <w:r w:rsidRPr="00DC23D4">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143138"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mua lại chứng chỉ Quỹ</w:t>
      </w:r>
      <w:r w:rsidR="00E101EC" w:rsidRPr="00DC23D4">
        <w:rPr>
          <w:rFonts w:ascii="Times New Roman" w:eastAsia="Times New Roman" w:hAnsi="Times New Roman" w:cs="Times New Roman"/>
          <w:bCs/>
          <w:lang w:val="vi-VN" w:eastAsia="en-GB"/>
        </w:rPr>
        <w:t>:</w:t>
      </w:r>
    </w:p>
    <w:p w14:paraId="2BB0FEE5"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DC23D4">
        <w:rPr>
          <w:rFonts w:ascii="Times New Roman" w:eastAsia="Times New Roman" w:hAnsi="Times New Roman" w:cs="Times New Roman"/>
          <w:bCs/>
          <w:lang w:val="vi-VN" w:eastAsia="en-GB"/>
        </w:rPr>
        <w:t>,</w:t>
      </w:r>
      <w:r w:rsidRPr="00DC23D4">
        <w:rPr>
          <w:rFonts w:ascii="Times New Roman" w:eastAsia="Times New Roman" w:hAnsi="Times New Roman" w:cs="Times New Roman"/>
          <w:bCs/>
          <w:lang w:val="vi-VN" w:eastAsia="en-GB"/>
        </w:rPr>
        <w:t xml:space="preserve"> </w:t>
      </w:r>
      <w:r w:rsidR="00E05287" w:rsidRPr="00DC23D4">
        <w:rPr>
          <w:rFonts w:ascii="Times New Roman" w:eastAsia="Times New Roman" w:hAnsi="Times New Roman" w:cs="Times New Roman"/>
          <w:bCs/>
          <w:color w:val="000000" w:themeColor="text1"/>
          <w:lang w:val="vi-VN" w:eastAsia="en-GB"/>
        </w:rPr>
        <w:t>Thông tư 25/2018/TT-BTC ngày 16 tháng 3 năm 2018 (“Thông tư 25”)</w:t>
      </w:r>
      <w:r w:rsidR="00636B63" w:rsidRPr="00DC23D4">
        <w:rPr>
          <w:rFonts w:ascii="Times New Roman" w:eastAsia="Times New Roman" w:hAnsi="Times New Roman" w:cs="Times New Roman"/>
          <w:bCs/>
          <w:color w:val="000000" w:themeColor="text1"/>
          <w:sz w:val="20"/>
          <w:szCs w:val="20"/>
          <w:lang w:val="vi-VN" w:eastAsia="en-GB"/>
        </w:rPr>
        <w:t xml:space="preserve"> </w:t>
      </w:r>
      <w:r w:rsidRPr="00DC23D4">
        <w:rPr>
          <w:rFonts w:ascii="Times New Roman" w:eastAsia="Times New Roman" w:hAnsi="Times New Roman" w:cs="Times New Roman"/>
          <w:bCs/>
          <w:lang w:val="vi-VN" w:eastAsia="en-GB"/>
        </w:rPr>
        <w:t xml:space="preserve">và Thông tư 103/2014/TT-BTC </w:t>
      </w:r>
      <w:r w:rsidR="009148D3" w:rsidRPr="00DC23D4">
        <w:rPr>
          <w:rFonts w:ascii="Times New Roman" w:eastAsia="Times New Roman" w:hAnsi="Times New Roman" w:cs="Times New Roman"/>
          <w:bCs/>
          <w:lang w:val="vi-VN" w:eastAsia="en-GB"/>
        </w:rPr>
        <w:t xml:space="preserve">(“Thông tư 103”) </w:t>
      </w:r>
      <w:r w:rsidRPr="00DC23D4">
        <w:rPr>
          <w:rFonts w:ascii="Times New Roman" w:eastAsia="Times New Roman" w:hAnsi="Times New Roman" w:cs="Times New Roman"/>
          <w:bCs/>
          <w:lang w:val="vi-VN" w:eastAsia="en-GB"/>
        </w:rPr>
        <w:t>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402F70F5" w14:textId="77777777" w:rsidR="00A1658A" w:rsidRPr="00DC23D4" w:rsidRDefault="00A1658A" w:rsidP="007849D3">
      <w:pPr>
        <w:spacing w:after="0"/>
        <w:ind w:left="360"/>
        <w:jc w:val="both"/>
        <w:rPr>
          <w:rFonts w:ascii="Times New Roman" w:eastAsia="Times New Roman" w:hAnsi="Times New Roman" w:cs="Times New Roman"/>
          <w:bCs/>
          <w:lang w:val="vi-VN" w:eastAsia="en-GB"/>
        </w:rPr>
      </w:pPr>
    </w:p>
    <w:p w14:paraId="770D31B4" w14:textId="77777777" w:rsidR="002F4FD5" w:rsidRPr="00DC23D4"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Giá trị tài sản ròng trên một đơn vị quỹ</w:t>
      </w:r>
    </w:p>
    <w:p w14:paraId="5038CA44" w14:textId="77777777" w:rsidR="00997A21" w:rsidRPr="00DC23D4" w:rsidRDefault="002F4FD5"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DC23D4">
        <w:rPr>
          <w:rFonts w:ascii="Times New Roman" w:eastAsia="Times New Roman" w:hAnsi="Times New Roman" w:cs="Times New Roman"/>
          <w:bCs/>
          <w:lang w:val="vi-VN" w:eastAsia="en-GB"/>
        </w:rPr>
        <w:t>cáo tình hình tài chính.</w:t>
      </w:r>
    </w:p>
    <w:p w14:paraId="2DB4608E"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p>
    <w:p w14:paraId="7BE8F6DB" w14:textId="77777777" w:rsidR="00997A21" w:rsidRPr="00DC23D4"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Số dư bằng không</w:t>
      </w:r>
    </w:p>
    <w:p w14:paraId="33533681"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14:paraId="1A5ED1F3" w14:textId="77777777" w:rsidR="00997A21" w:rsidRPr="00DC23D4" w:rsidRDefault="00997A21" w:rsidP="00997A21">
      <w:pPr>
        <w:spacing w:after="0"/>
        <w:jc w:val="both"/>
        <w:rPr>
          <w:rFonts w:ascii="Times New Roman" w:eastAsia="Times New Roman" w:hAnsi="Times New Roman" w:cs="Times New Roman"/>
          <w:bCs/>
          <w:lang w:val="vi-VN" w:eastAsia="en-GB"/>
        </w:rPr>
      </w:pPr>
    </w:p>
    <w:p w14:paraId="42A91E03" w14:textId="77777777" w:rsidR="00236C4C" w:rsidRPr="00DC23D4"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DC23D4">
        <w:rPr>
          <w:rFonts w:ascii="Times New Roman" w:hAnsi="Times New Roman" w:cs="Times New Roman"/>
          <w:b/>
          <w:lang w:val="vi-VN"/>
        </w:rPr>
        <w:t>Thông tin bổ sung cho các báo cáo tài chính</w:t>
      </w:r>
    </w:p>
    <w:p w14:paraId="3B0FEC93" w14:textId="75D9720C" w:rsidR="00BB3CEE" w:rsidRDefault="00BB3CEE" w:rsidP="00BB3CEE">
      <w:pPr>
        <w:spacing w:before="120" w:after="120" w:line="360" w:lineRule="auto"/>
        <w:jc w:val="both"/>
        <w:rPr>
          <w:rFonts w:ascii="Times New Roman" w:hAnsi="Times New Roman" w:cs="Times New Roman"/>
          <w:bCs/>
        </w:rPr>
      </w:pPr>
      <w:r w:rsidRPr="00BB3CEE">
        <w:rPr>
          <w:rFonts w:ascii="Times New Roman" w:hAnsi="Times New Roman" w:cs="Times New Roman"/>
          <w:bCs/>
        </w:rPr>
        <w:t>Phần thuyết minh này được trình bày theo phụ lục đính kèm.</w:t>
      </w:r>
    </w:p>
    <w:bookmarkStart w:id="0" w:name="_MON_1774296038"/>
    <w:bookmarkEnd w:id="0"/>
    <w:p w14:paraId="387EDC05" w14:textId="2D043F02" w:rsidR="00C40DB9" w:rsidRPr="00C31BC5" w:rsidRDefault="00EE598E" w:rsidP="00C31BC5">
      <w:pPr>
        <w:spacing w:before="120" w:after="120" w:line="360" w:lineRule="auto"/>
        <w:jc w:val="both"/>
        <w:rPr>
          <w:rFonts w:ascii="Times New Roman" w:hAnsi="Times New Roman" w:cs="Times New Roman"/>
          <w:bCs/>
        </w:rPr>
      </w:pPr>
      <w:r>
        <w:rPr>
          <w:rFonts w:ascii="Times New Roman" w:hAnsi="Times New Roman" w:cs="Times New Roman"/>
          <w:bCs/>
        </w:rPr>
        <w:object w:dxaOrig="1508" w:dyaOrig="983" w14:anchorId="62571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4" o:title=""/>
          </v:shape>
          <o:OLEObject Type="Embed" ProgID="Excel.Sheet.12" ShapeID="_x0000_i1027" DrawAspect="Icon" ObjectID="_1774681913" r:id="rId15"/>
        </w:object>
      </w:r>
    </w:p>
    <w:p w14:paraId="75CB87E6" w14:textId="617C00E2" w:rsidR="00091A97" w:rsidRDefault="00091A97" w:rsidP="00BB3CEE">
      <w:pPr>
        <w:pStyle w:val="ListParagraph"/>
        <w:numPr>
          <w:ilvl w:val="0"/>
          <w:numId w:val="48"/>
        </w:numPr>
        <w:spacing w:after="0"/>
        <w:ind w:left="360" w:hanging="720"/>
        <w:jc w:val="both"/>
        <w:rPr>
          <w:rFonts w:ascii="Times New Roman" w:hAnsi="Times New Roman" w:cs="Times New Roman"/>
          <w:b/>
          <w:lang w:val="vi-VN"/>
        </w:rPr>
      </w:pPr>
      <w:r w:rsidRPr="00BB3CEE">
        <w:rPr>
          <w:rFonts w:ascii="Times New Roman" w:hAnsi="Times New Roman" w:cs="Times New Roman"/>
          <w:b/>
          <w:lang w:val="vi-VN"/>
        </w:rPr>
        <w:t>Phải trả dịch vụ quản lý quỹ</w:t>
      </w:r>
    </w:p>
    <w:p w14:paraId="6D3ABCBC" w14:textId="77777777" w:rsidR="00BB3CEE" w:rsidRPr="00BB3CEE" w:rsidRDefault="00BB3CEE" w:rsidP="00BB3CEE">
      <w:pPr>
        <w:spacing w:after="0"/>
        <w:jc w:val="both"/>
        <w:rPr>
          <w:rFonts w:ascii="Times New Roman" w:hAnsi="Times New Roman" w:cs="Times New Roman"/>
          <w:b/>
          <w:lang w:val="vi-VN"/>
        </w:rPr>
      </w:pPr>
    </w:p>
    <w:p w14:paraId="1C298BD3" w14:textId="2037B622" w:rsidR="00091A97" w:rsidRPr="00BB3CEE" w:rsidRDefault="00BB3CEE" w:rsidP="00BB3CEE">
      <w:pPr>
        <w:tabs>
          <w:tab w:val="left" w:pos="720"/>
        </w:tabs>
        <w:spacing w:before="120" w:after="120"/>
        <w:ind w:left="720" w:hanging="714"/>
        <w:jc w:val="both"/>
        <w:rPr>
          <w:rFonts w:ascii="Times New Roman" w:hAnsi="Times New Roman" w:cs="Times New Roman"/>
          <w:b/>
          <w:i/>
          <w:lang w:val="vi-VN"/>
        </w:rPr>
      </w:pPr>
      <w:r>
        <w:rPr>
          <w:rFonts w:ascii="Times New Roman" w:hAnsi="Times New Roman" w:cs="Times New Roman"/>
          <w:b/>
          <w:i/>
        </w:rPr>
        <w:t>6</w:t>
      </w:r>
      <w:r w:rsidR="00091A97" w:rsidRPr="00BB3CEE">
        <w:rPr>
          <w:rFonts w:ascii="Times New Roman" w:hAnsi="Times New Roman" w:cs="Times New Roman"/>
          <w:b/>
          <w:i/>
          <w:lang w:val="vi-VN"/>
        </w:rPr>
        <w:t xml:space="preserve">.1 </w:t>
      </w:r>
      <w:r w:rsidR="00091A97" w:rsidRPr="00BB3CEE">
        <w:rPr>
          <w:rFonts w:ascii="Times New Roman" w:hAnsi="Times New Roman" w:cs="Times New Roman"/>
          <w:b/>
          <w:i/>
          <w:lang w:val="vi-VN"/>
        </w:rPr>
        <w:tab/>
      </w:r>
      <w:r w:rsidR="008139C6" w:rsidRPr="00BB3CEE">
        <w:rPr>
          <w:rFonts w:ascii="Times New Roman" w:hAnsi="Times New Roman" w:cs="Times New Roman"/>
          <w:b/>
          <w:i/>
          <w:lang w:val="vi-VN"/>
        </w:rPr>
        <w:t xml:space="preserve">Giá dịch vụ </w:t>
      </w:r>
      <w:r w:rsidR="00091A97" w:rsidRPr="00BB3CEE">
        <w:rPr>
          <w:rFonts w:ascii="Times New Roman" w:hAnsi="Times New Roman" w:cs="Times New Roman"/>
          <w:b/>
          <w:i/>
          <w:lang w:val="vi-VN"/>
        </w:rPr>
        <w:t>quản lý Quỹ</w:t>
      </w:r>
    </w:p>
    <w:p w14:paraId="00E5EE81"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14:paraId="0FFB7DF8"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dịch vụ </w:t>
      </w:r>
      <w:r w:rsidR="008C0D5B" w:rsidRPr="00DC23D4">
        <w:rPr>
          <w:rFonts w:ascii="Times New Roman" w:eastAsia="Times New Roman" w:hAnsi="Times New Roman" w:cs="Times New Roman"/>
          <w:bCs/>
          <w:lang w:val="vi-VN" w:eastAsia="en-GB"/>
        </w:rPr>
        <w:t>q</w:t>
      </w:r>
      <w:r w:rsidRPr="00DC23D4">
        <w:rPr>
          <w:rFonts w:ascii="Times New Roman" w:eastAsia="Times New Roman" w:hAnsi="Times New Roman" w:cs="Times New Roman"/>
          <w:bCs/>
          <w:lang w:val="vi-VN" w:eastAsia="en-GB"/>
        </w:rPr>
        <w:t xml:space="preserve">uản </w:t>
      </w:r>
      <w:r w:rsidR="008C0D5B" w:rsidRPr="00DC23D4">
        <w:rPr>
          <w:rFonts w:ascii="Times New Roman" w:eastAsia="Times New Roman" w:hAnsi="Times New Roman" w:cs="Times New Roman"/>
          <w:bCs/>
          <w:lang w:val="vi-VN" w:eastAsia="en-GB"/>
        </w:rPr>
        <w:t>l</w:t>
      </w:r>
      <w:r w:rsidRPr="00DC23D4">
        <w:rPr>
          <w:rFonts w:ascii="Times New Roman" w:eastAsia="Times New Roman" w:hAnsi="Times New Roman" w:cs="Times New Roman"/>
          <w:bCs/>
          <w:lang w:val="vi-VN" w:eastAsia="en-GB"/>
        </w:rPr>
        <w:t>ý sẽ là 1,</w:t>
      </w:r>
      <w:r w:rsidR="009C1B58" w:rsidRPr="00DC23D4">
        <w:rPr>
          <w:rFonts w:ascii="Times New Roman" w:eastAsia="Times New Roman" w:hAnsi="Times New Roman" w:cs="Times New Roman"/>
          <w:bCs/>
          <w:lang w:val="vi-VN" w:eastAsia="en-GB"/>
        </w:rPr>
        <w:t>2</w:t>
      </w:r>
      <w:r w:rsidRPr="00DC23D4">
        <w:rPr>
          <w:rFonts w:ascii="Times New Roman" w:eastAsia="Times New Roman" w:hAnsi="Times New Roman" w:cs="Times New Roman"/>
          <w:bCs/>
          <w:lang w:val="vi-VN" w:eastAsia="en-GB"/>
        </w:rPr>
        <w:t>% NAV/năm và có thể thay đổi khi được Đại Hội Nhà Đầu Tư phê duyệt</w:t>
      </w:r>
    </w:p>
    <w:p w14:paraId="3E1C41ED"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DC23D4">
        <w:rPr>
          <w:rFonts w:ascii="Times New Roman" w:eastAsia="Times New Roman" w:hAnsi="Times New Roman" w:cs="Times New Roman"/>
          <w:bCs/>
          <w:lang w:val="vi-VN" w:eastAsia="en-GB"/>
        </w:rPr>
        <w:t>Điều lệ quỹ</w:t>
      </w:r>
      <w:r w:rsidRPr="00DC23D4">
        <w:rPr>
          <w:rFonts w:ascii="Times New Roman" w:eastAsia="Times New Roman" w:hAnsi="Times New Roman" w:cs="Times New Roman"/>
          <w:bCs/>
          <w:lang w:val="vi-VN" w:eastAsia="en-GB"/>
        </w:rPr>
        <w:t xml:space="preserve"> sẽ tuân thủ  mức tối đa theo yêu cầu của pháp luật.</w:t>
      </w:r>
    </w:p>
    <w:p w14:paraId="5D19F43B" w14:textId="4E7EFD8E" w:rsidR="00D73F73" w:rsidRPr="00BB3CEE" w:rsidRDefault="00BB3CEE" w:rsidP="005A188E">
      <w:pPr>
        <w:spacing w:before="120" w:after="0"/>
        <w:ind w:left="720" w:hanging="720"/>
        <w:jc w:val="both"/>
        <w:rPr>
          <w:rFonts w:ascii="Times New Roman" w:eastAsia="Times New Roman" w:hAnsi="Times New Roman" w:cs="Times New Roman"/>
          <w:b/>
          <w:i/>
          <w:lang w:val="vi-VN" w:eastAsia="en-GB"/>
        </w:rPr>
      </w:pPr>
      <w:r w:rsidRPr="00BB3CEE">
        <w:rPr>
          <w:rFonts w:ascii="Times New Roman" w:eastAsia="Times New Roman" w:hAnsi="Times New Roman" w:cs="Times New Roman"/>
          <w:b/>
          <w:i/>
          <w:lang w:eastAsia="en-GB"/>
        </w:rPr>
        <w:t>6</w:t>
      </w:r>
      <w:r w:rsidR="00091A97" w:rsidRPr="00BB3CEE">
        <w:rPr>
          <w:rFonts w:ascii="Times New Roman" w:eastAsia="Times New Roman" w:hAnsi="Times New Roman" w:cs="Times New Roman"/>
          <w:b/>
          <w:i/>
          <w:lang w:val="vi-VN" w:eastAsia="en-GB"/>
        </w:rPr>
        <w:t xml:space="preserve">.2 </w:t>
      </w:r>
      <w:r w:rsidR="00091A97" w:rsidRPr="00BB3CEE">
        <w:rPr>
          <w:rFonts w:ascii="Times New Roman" w:eastAsia="Times New Roman" w:hAnsi="Times New Roman" w:cs="Times New Roman"/>
          <w:b/>
          <w:i/>
          <w:lang w:val="vi-VN" w:eastAsia="en-GB"/>
        </w:rPr>
        <w:tab/>
      </w:r>
      <w:r w:rsidR="00941ECD" w:rsidRPr="00BB3CEE">
        <w:rPr>
          <w:rFonts w:ascii="Times New Roman" w:eastAsia="Times New Roman" w:hAnsi="Times New Roman" w:cs="Times New Roman"/>
          <w:b/>
          <w:i/>
          <w:lang w:val="vi-VN" w:eastAsia="en-GB"/>
        </w:rPr>
        <w:t>Giá dịch vụ giám sát và lưu ký</w:t>
      </w:r>
    </w:p>
    <w:p w14:paraId="47BB5665" w14:textId="77777777" w:rsidR="000742CF"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dịch vụ giám sát, lưu ký được trả cho Ngân Hàng Giám Sát và lưu ký để cung cấp dịch vụ </w:t>
      </w:r>
      <w:r w:rsidR="00303914" w:rsidRPr="00DC23D4">
        <w:rPr>
          <w:rFonts w:ascii="Times New Roman" w:hAnsi="Times New Roman" w:cs="Times New Roman"/>
          <w:lang w:val="vi-VN"/>
        </w:rPr>
        <w:t>n</w:t>
      </w:r>
      <w:r w:rsidRPr="00DC23D4">
        <w:rPr>
          <w:rFonts w:ascii="Times New Roman" w:hAnsi="Times New Roman" w:cs="Times New Roman"/>
          <w:lang w:val="vi-VN"/>
        </w:rPr>
        <w:t xml:space="preserve">gân </w:t>
      </w:r>
      <w:r w:rsidR="00303914" w:rsidRPr="00DC23D4">
        <w:rPr>
          <w:rFonts w:ascii="Times New Roman" w:hAnsi="Times New Roman" w:cs="Times New Roman"/>
          <w:lang w:val="vi-VN"/>
        </w:rPr>
        <w:t>h</w:t>
      </w:r>
      <w:r w:rsidRPr="00DC23D4">
        <w:rPr>
          <w:rFonts w:ascii="Times New Roman" w:hAnsi="Times New Roman" w:cs="Times New Roman"/>
          <w:lang w:val="vi-VN"/>
        </w:rPr>
        <w:t xml:space="preserve">àng </w:t>
      </w:r>
      <w:r w:rsidR="00303914" w:rsidRPr="00DC23D4">
        <w:rPr>
          <w:rFonts w:ascii="Times New Roman" w:hAnsi="Times New Roman" w:cs="Times New Roman"/>
          <w:lang w:val="vi-VN"/>
        </w:rPr>
        <w:t>g</w:t>
      </w:r>
      <w:r w:rsidRPr="00DC23D4">
        <w:rPr>
          <w:rFonts w:ascii="Times New Roman" w:hAnsi="Times New Roman" w:cs="Times New Roman"/>
          <w:lang w:val="vi-VN"/>
        </w:rPr>
        <w:t xml:space="preserve">iám </w:t>
      </w:r>
      <w:r w:rsidR="00303914" w:rsidRPr="00DC23D4">
        <w:rPr>
          <w:rFonts w:ascii="Times New Roman" w:hAnsi="Times New Roman" w:cs="Times New Roman"/>
          <w:lang w:val="vi-VN"/>
        </w:rPr>
        <w:t>s</w:t>
      </w:r>
      <w:r w:rsidRPr="00DC23D4">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14:paraId="78EE4E29" w14:textId="77777777" w:rsidR="000742CF" w:rsidRPr="00DC23D4"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DC23D4">
        <w:rPr>
          <w:rFonts w:ascii="Times New Roman" w:hAnsi="Times New Roman" w:cs="Times New Roman"/>
          <w:b/>
          <w:lang w:val="vi-VN"/>
        </w:rPr>
        <w:t xml:space="preserve">Giá dịch vụ lưu ký </w:t>
      </w:r>
    </w:p>
    <w:p w14:paraId="69396331" w14:textId="77777777" w:rsidR="00C81C5D"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w:t>
      </w:r>
      <w:r w:rsidR="00C81C5D" w:rsidRPr="00DC23D4">
        <w:rPr>
          <w:rFonts w:ascii="Times New Roman" w:hAnsi="Times New Roman" w:cs="Times New Roman"/>
          <w:lang w:val="vi-VN"/>
        </w:rPr>
        <w:t xml:space="preserve"> dịch vụ </w:t>
      </w:r>
      <w:r w:rsidR="00BA1C6D" w:rsidRPr="00DC23D4">
        <w:rPr>
          <w:rFonts w:ascii="Times New Roman" w:hAnsi="Times New Roman" w:cs="Times New Roman"/>
          <w:lang w:val="vi-VN"/>
        </w:rPr>
        <w:t>l</w:t>
      </w:r>
      <w:r w:rsidR="00C81C5D" w:rsidRPr="00DC23D4">
        <w:rPr>
          <w:rFonts w:ascii="Times New Roman" w:hAnsi="Times New Roman" w:cs="Times New Roman"/>
          <w:lang w:val="vi-VN"/>
        </w:rPr>
        <w:t xml:space="preserve">ưu </w:t>
      </w:r>
      <w:r w:rsidR="00BA1C6D" w:rsidRPr="00DC23D4">
        <w:rPr>
          <w:rFonts w:ascii="Times New Roman" w:hAnsi="Times New Roman" w:cs="Times New Roman"/>
          <w:lang w:val="vi-VN"/>
        </w:rPr>
        <w:t>k</w:t>
      </w:r>
      <w:r w:rsidR="00C81C5D" w:rsidRPr="00DC23D4">
        <w:rPr>
          <w:rFonts w:ascii="Times New Roman" w:hAnsi="Times New Roman" w:cs="Times New Roman"/>
          <w:lang w:val="vi-VN"/>
        </w:rPr>
        <w:t xml:space="preserve">ý thấp nhất là 16.000.000 </w:t>
      </w:r>
      <w:r w:rsidR="00B44F65" w:rsidRPr="00DC23D4">
        <w:rPr>
          <w:rFonts w:ascii="Times New Roman" w:hAnsi="Times New Roman" w:cs="Times New Roman"/>
          <w:lang w:val="vi-VN"/>
        </w:rPr>
        <w:t>VNĐ</w:t>
      </w:r>
      <w:r w:rsidR="00C81C5D" w:rsidRPr="00DC23D4">
        <w:rPr>
          <w:rFonts w:ascii="Times New Roman" w:hAnsi="Times New Roman" w:cs="Times New Roman"/>
          <w:lang w:val="vi-VN"/>
        </w:rPr>
        <w:t>/tháng và được tính theo các mức như sau:</w:t>
      </w:r>
    </w:p>
    <w:p w14:paraId="599F4902" w14:textId="77777777" w:rsidR="00EC42C4"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DC23D4" w14:paraId="2795EC6B" w14:textId="77777777" w:rsidTr="00C81C5D">
        <w:trPr>
          <w:tblHeader/>
          <w:jc w:val="center"/>
        </w:trPr>
        <w:tc>
          <w:tcPr>
            <w:tcW w:w="251" w:type="pct"/>
          </w:tcPr>
          <w:p w14:paraId="4EC0B561"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Stt</w:t>
            </w:r>
          </w:p>
        </w:tc>
        <w:tc>
          <w:tcPr>
            <w:tcW w:w="3083" w:type="pct"/>
          </w:tcPr>
          <w:p w14:paraId="51FB3A68"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Tài sản lưu ký</w:t>
            </w:r>
          </w:p>
        </w:tc>
        <w:tc>
          <w:tcPr>
            <w:tcW w:w="1667" w:type="pct"/>
          </w:tcPr>
          <w:p w14:paraId="2DFC7E66" w14:textId="77777777" w:rsidR="00C81C5D" w:rsidRPr="00DC23D4" w:rsidRDefault="00C81C5D" w:rsidP="005F33E3">
            <w:pPr>
              <w:pStyle w:val="BodyText"/>
              <w:spacing w:before="120" w:line="276" w:lineRule="auto"/>
              <w:jc w:val="center"/>
              <w:rPr>
                <w:rFonts w:ascii="Times New Roman" w:hAnsi="Times New Roman"/>
                <w:b/>
                <w:sz w:val="22"/>
                <w:szCs w:val="22"/>
              </w:rPr>
            </w:pPr>
            <w:r w:rsidRPr="00DC23D4">
              <w:rPr>
                <w:rFonts w:ascii="Times New Roman" w:hAnsi="Times New Roman"/>
                <w:b/>
                <w:sz w:val="22"/>
                <w:szCs w:val="22"/>
              </w:rPr>
              <w:t>Mức giá dịch vụ lưu ký</w:t>
            </w:r>
          </w:p>
          <w:p w14:paraId="4A89E7FF" w14:textId="77777777" w:rsidR="00C81C5D" w:rsidRPr="00DC23D4" w:rsidRDefault="00C81C5D" w:rsidP="005F33E3">
            <w:pPr>
              <w:pStyle w:val="BodyText"/>
              <w:spacing w:after="120" w:line="276" w:lineRule="auto"/>
              <w:jc w:val="center"/>
              <w:rPr>
                <w:rFonts w:ascii="Times New Roman" w:hAnsi="Times New Roman"/>
                <w:b/>
                <w:sz w:val="22"/>
                <w:szCs w:val="22"/>
              </w:rPr>
            </w:pPr>
            <w:r w:rsidRPr="00DC23D4">
              <w:rPr>
                <w:rFonts w:ascii="Times New Roman" w:hAnsi="Times New Roman"/>
                <w:b/>
                <w:sz w:val="22"/>
                <w:szCs w:val="22"/>
              </w:rPr>
              <w:t>(Chưa bao gồm thuế VAT)</w:t>
            </w:r>
          </w:p>
        </w:tc>
      </w:tr>
      <w:tr w:rsidR="00C81C5D" w:rsidRPr="00DC23D4" w14:paraId="31EB9A22" w14:textId="77777777" w:rsidTr="00C81C5D">
        <w:trPr>
          <w:jc w:val="center"/>
        </w:trPr>
        <w:tc>
          <w:tcPr>
            <w:tcW w:w="251" w:type="pct"/>
          </w:tcPr>
          <w:p w14:paraId="3D9B82FD"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1</w:t>
            </w:r>
          </w:p>
        </w:tc>
        <w:tc>
          <w:tcPr>
            <w:tcW w:w="3083" w:type="pct"/>
          </w:tcPr>
          <w:p w14:paraId="11FCEDA5" w14:textId="77777777" w:rsidR="00C81C5D" w:rsidRPr="00DC23D4" w:rsidRDefault="00C81C5D" w:rsidP="005F33E3">
            <w:pPr>
              <w:pStyle w:val="BodyText"/>
              <w:spacing w:before="120" w:after="120" w:line="276" w:lineRule="auto"/>
              <w:rPr>
                <w:rFonts w:ascii="Times New Roman" w:hAnsi="Times New Roman"/>
                <w:b/>
                <w:sz w:val="22"/>
                <w:szCs w:val="22"/>
              </w:rPr>
            </w:pPr>
            <w:r w:rsidRPr="00DC23D4">
              <w:rPr>
                <w:rFonts w:ascii="Times New Roman" w:hAnsi="Times New Roman"/>
                <w:sz w:val="22"/>
                <w:szCs w:val="22"/>
              </w:rPr>
              <w:t>Dưới 4.500 tỷ VNĐ (tương đương 191 triệu USD)</w:t>
            </w:r>
          </w:p>
        </w:tc>
        <w:tc>
          <w:tcPr>
            <w:tcW w:w="1667" w:type="pct"/>
          </w:tcPr>
          <w:p w14:paraId="2F357C3A" w14:textId="77777777" w:rsidR="00C81C5D" w:rsidRPr="00DC23D4" w:rsidRDefault="00C81C5D" w:rsidP="005F33E3">
            <w:pPr>
              <w:pStyle w:val="BodyText"/>
              <w:spacing w:before="120" w:after="120"/>
              <w:jc w:val="center"/>
              <w:rPr>
                <w:rFonts w:ascii="Times New Roman" w:hAnsi="Times New Roman"/>
                <w:sz w:val="22"/>
                <w:szCs w:val="22"/>
              </w:rPr>
            </w:pPr>
            <w:r w:rsidRPr="00DC23D4">
              <w:rPr>
                <w:rFonts w:ascii="Times New Roman" w:hAnsi="Times New Roman"/>
                <w:sz w:val="22"/>
                <w:szCs w:val="22"/>
              </w:rPr>
              <w:t>0,05%/NAV/năm</w:t>
            </w:r>
          </w:p>
        </w:tc>
      </w:tr>
      <w:tr w:rsidR="00C81C5D" w:rsidRPr="00DC23D4" w14:paraId="7BD503AF" w14:textId="77777777" w:rsidTr="00C81C5D">
        <w:trPr>
          <w:jc w:val="center"/>
        </w:trPr>
        <w:tc>
          <w:tcPr>
            <w:tcW w:w="251" w:type="pct"/>
          </w:tcPr>
          <w:p w14:paraId="3684D4C2"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2</w:t>
            </w:r>
          </w:p>
        </w:tc>
        <w:tc>
          <w:tcPr>
            <w:tcW w:w="3083" w:type="pct"/>
          </w:tcPr>
          <w:p w14:paraId="20E2D81E"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 xml:space="preserve">Từ 4.500 tỷ VNĐ đến dưới 7.000 tỷ VNĐ </w:t>
            </w:r>
          </w:p>
          <w:p w14:paraId="3989AEDF"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(tương đương từ 191 triệu USD đến dưới 288 triệu USD)</w:t>
            </w:r>
          </w:p>
        </w:tc>
        <w:tc>
          <w:tcPr>
            <w:tcW w:w="1667" w:type="pct"/>
          </w:tcPr>
          <w:p w14:paraId="72066EC9"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0,04%/NAV/năm</w:t>
            </w:r>
          </w:p>
        </w:tc>
      </w:tr>
      <w:tr w:rsidR="00C81C5D" w:rsidRPr="00DC23D4" w14:paraId="73026EFB" w14:textId="77777777" w:rsidTr="00C81C5D">
        <w:trPr>
          <w:jc w:val="center"/>
        </w:trPr>
        <w:tc>
          <w:tcPr>
            <w:tcW w:w="251" w:type="pct"/>
            <w:tcBorders>
              <w:bottom w:val="single" w:sz="4" w:space="0" w:color="000000"/>
            </w:tcBorders>
          </w:tcPr>
          <w:p w14:paraId="35FB5BB8"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3</w:t>
            </w:r>
          </w:p>
        </w:tc>
        <w:tc>
          <w:tcPr>
            <w:tcW w:w="3083" w:type="pct"/>
            <w:tcBorders>
              <w:bottom w:val="single" w:sz="4" w:space="0" w:color="000000"/>
            </w:tcBorders>
          </w:tcPr>
          <w:p w14:paraId="06FA6129"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Từ và trên 7.000 tỷ VNĐ (tương đương 288 triệu USD)</w:t>
            </w:r>
          </w:p>
        </w:tc>
        <w:tc>
          <w:tcPr>
            <w:tcW w:w="1667" w:type="pct"/>
            <w:tcBorders>
              <w:bottom w:val="single" w:sz="4" w:space="0" w:color="000000"/>
            </w:tcBorders>
          </w:tcPr>
          <w:p w14:paraId="4E6E2807"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0,035%/NAV/năm</w:t>
            </w:r>
          </w:p>
        </w:tc>
      </w:tr>
    </w:tbl>
    <w:p w14:paraId="3F68763D" w14:textId="77777777" w:rsidR="00C81C5D" w:rsidRPr="00DC23D4"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14:paraId="258CE119"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 dịch vụ giao dịch chứng khoán: 150.000 VNĐ/giao dịch.</w:t>
      </w:r>
    </w:p>
    <w:p w14:paraId="28A434E1"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14:paraId="3E8D6970" w14:textId="77777777" w:rsidR="00B55BD5" w:rsidRPr="00DC23D4" w:rsidRDefault="00B55BD5" w:rsidP="00DB72C0">
      <w:pPr>
        <w:tabs>
          <w:tab w:val="left" w:pos="720"/>
        </w:tabs>
        <w:spacing w:beforeLines="60" w:before="144" w:afterLines="60" w:after="144"/>
        <w:jc w:val="both"/>
        <w:rPr>
          <w:rFonts w:ascii="Times New Roman" w:hAnsi="Times New Roman" w:cs="Times New Roman"/>
          <w:lang w:val="vi-VN"/>
        </w:rPr>
      </w:pPr>
      <w:r w:rsidRPr="00DC23D4">
        <w:rPr>
          <w:rFonts w:ascii="Times New Roman" w:hAnsi="Times New Roman" w:cs="Times New Roman"/>
          <w:b/>
          <w:lang w:val="vi-VN"/>
        </w:rPr>
        <w:t xml:space="preserve">Giá dịch vụ giám sát: </w:t>
      </w:r>
      <w:r w:rsidRPr="00DC23D4">
        <w:rPr>
          <w:rFonts w:ascii="Times New Roman" w:hAnsi="Times New Roman" w:cs="Times New Roman"/>
          <w:lang w:val="vi-VN"/>
        </w:rPr>
        <w:t xml:space="preserve">Giá dịch vụ </w:t>
      </w:r>
      <w:r w:rsidR="00303914" w:rsidRPr="00DC23D4">
        <w:rPr>
          <w:rFonts w:ascii="Times New Roman" w:hAnsi="Times New Roman" w:cs="Times New Roman"/>
          <w:lang w:val="vi-VN"/>
        </w:rPr>
        <w:t>g</w:t>
      </w:r>
      <w:r w:rsidRPr="00DC23D4">
        <w:rPr>
          <w:rFonts w:ascii="Times New Roman" w:hAnsi="Times New Roman" w:cs="Times New Roman"/>
          <w:lang w:val="vi-VN"/>
        </w:rPr>
        <w:t>iám sát quỹ sẽ là 0,0</w:t>
      </w:r>
      <w:r w:rsidR="00A626C4" w:rsidRPr="00DC23D4">
        <w:rPr>
          <w:rFonts w:ascii="Times New Roman" w:hAnsi="Times New Roman" w:cs="Times New Roman"/>
          <w:lang w:val="vi-VN"/>
        </w:rPr>
        <w:t>3</w:t>
      </w:r>
      <w:r w:rsidRPr="00DC23D4">
        <w:rPr>
          <w:rFonts w:ascii="Times New Roman" w:hAnsi="Times New Roman" w:cs="Times New Roman"/>
          <w:lang w:val="vi-VN"/>
        </w:rPr>
        <w:t>%/NAV/năm và thấp nhất là 2</w:t>
      </w:r>
      <w:r w:rsidR="00A626C4" w:rsidRPr="00DC23D4">
        <w:rPr>
          <w:rFonts w:ascii="Times New Roman" w:hAnsi="Times New Roman" w:cs="Times New Roman"/>
          <w:lang w:val="vi-VN"/>
        </w:rPr>
        <w:t>2</w:t>
      </w:r>
      <w:r w:rsidRPr="00DC23D4">
        <w:rPr>
          <w:rFonts w:ascii="Times New Roman" w:hAnsi="Times New Roman" w:cs="Times New Roman"/>
          <w:lang w:val="vi-VN"/>
        </w:rPr>
        <w:t>.</w:t>
      </w:r>
      <w:r w:rsidR="00A626C4" w:rsidRPr="00DC23D4">
        <w:rPr>
          <w:rFonts w:ascii="Times New Roman" w:hAnsi="Times New Roman" w:cs="Times New Roman"/>
          <w:lang w:val="vi-VN"/>
        </w:rPr>
        <w:t>2</w:t>
      </w:r>
      <w:r w:rsidRPr="00DC23D4">
        <w:rPr>
          <w:rFonts w:ascii="Times New Roman" w:hAnsi="Times New Roman" w:cs="Times New Roman"/>
          <w:lang w:val="vi-VN"/>
        </w:rPr>
        <w:t xml:space="preserve">00.000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p>
    <w:p w14:paraId="5212D563" w14:textId="2CAA6BFD" w:rsidR="000742CF" w:rsidRPr="00BB3CEE" w:rsidRDefault="00BB3CEE" w:rsidP="007849D3">
      <w:pPr>
        <w:spacing w:after="0"/>
        <w:ind w:left="720" w:hanging="720"/>
        <w:jc w:val="both"/>
        <w:rPr>
          <w:rFonts w:ascii="Times New Roman" w:eastAsia="Times New Roman" w:hAnsi="Times New Roman" w:cs="Times New Roman"/>
          <w:b/>
          <w:i/>
          <w:lang w:val="vi-VN" w:eastAsia="en-GB"/>
        </w:rPr>
      </w:pPr>
      <w:r w:rsidRPr="00BB3CEE">
        <w:rPr>
          <w:rFonts w:ascii="Times New Roman" w:eastAsia="Times New Roman" w:hAnsi="Times New Roman" w:cs="Times New Roman"/>
          <w:b/>
          <w:i/>
          <w:lang w:eastAsia="en-GB"/>
        </w:rPr>
        <w:t>6</w:t>
      </w:r>
      <w:r w:rsidR="00EA3491" w:rsidRPr="00BB3CEE">
        <w:rPr>
          <w:rFonts w:ascii="Times New Roman" w:eastAsia="Times New Roman" w:hAnsi="Times New Roman" w:cs="Times New Roman"/>
          <w:b/>
          <w:i/>
          <w:lang w:val="vi-VN" w:eastAsia="en-GB"/>
        </w:rPr>
        <w:t>.3</w:t>
      </w:r>
      <w:r w:rsidR="00233CCB" w:rsidRPr="00BB3CEE">
        <w:rPr>
          <w:rFonts w:ascii="Times New Roman" w:eastAsia="Times New Roman" w:hAnsi="Times New Roman" w:cs="Times New Roman"/>
          <w:b/>
          <w:i/>
          <w:lang w:val="vi-VN" w:eastAsia="en-GB"/>
        </w:rPr>
        <w:tab/>
      </w:r>
      <w:r w:rsidR="00EA3491" w:rsidRPr="00BB3CEE">
        <w:rPr>
          <w:rFonts w:ascii="Times New Roman" w:eastAsia="Times New Roman" w:hAnsi="Times New Roman" w:cs="Times New Roman"/>
          <w:b/>
          <w:i/>
          <w:lang w:val="vi-VN" w:eastAsia="en-GB"/>
        </w:rPr>
        <w:t xml:space="preserve"> Giá dịch vụ quản trị Quỹ</w:t>
      </w:r>
    </w:p>
    <w:p w14:paraId="37911FCA" w14:textId="77777777" w:rsidR="00B44F65" w:rsidRPr="00DC23D4" w:rsidRDefault="00233CCB"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Quản trị quỹ sẽ</w:t>
      </w:r>
      <w:r w:rsidR="00BB1EC2" w:rsidRPr="00DC23D4">
        <w:rPr>
          <w:rFonts w:ascii="Times New Roman" w:hAnsi="Times New Roman" w:cs="Times New Roman"/>
          <w:lang w:val="vi-VN"/>
        </w:rPr>
        <w:t xml:space="preserve"> là 0,</w:t>
      </w:r>
      <w:r w:rsidRPr="00DC23D4">
        <w:rPr>
          <w:rFonts w:ascii="Times New Roman" w:hAnsi="Times New Roman" w:cs="Times New Roman"/>
          <w:lang w:val="vi-VN"/>
        </w:rPr>
        <w:t>04%/NAV/năm và thấp nhấ</w:t>
      </w:r>
      <w:r w:rsidR="00BB1EC2" w:rsidRPr="00DC23D4">
        <w:rPr>
          <w:rFonts w:ascii="Times New Roman" w:hAnsi="Times New Roman" w:cs="Times New Roman"/>
          <w:lang w:val="vi-VN"/>
        </w:rPr>
        <w:t xml:space="preserve">t là </w:t>
      </w:r>
      <w:r w:rsidR="00A626C4" w:rsidRPr="00DC23D4">
        <w:rPr>
          <w:rFonts w:ascii="Times New Roman" w:hAnsi="Times New Roman" w:cs="Times New Roman"/>
          <w:lang w:val="vi-VN"/>
        </w:rPr>
        <w:t>76</w:t>
      </w:r>
      <w:r w:rsidR="00BB1EC2" w:rsidRPr="00DC23D4">
        <w:rPr>
          <w:rFonts w:ascii="Times New Roman" w:hAnsi="Times New Roman" w:cs="Times New Roman"/>
          <w:lang w:val="vi-VN"/>
        </w:rPr>
        <w:t>.000.</w:t>
      </w:r>
      <w:r w:rsidRPr="00DC23D4">
        <w:rPr>
          <w:rFonts w:ascii="Times New Roman" w:hAnsi="Times New Roman" w:cs="Times New Roman"/>
          <w:lang w:val="vi-VN"/>
        </w:rPr>
        <w:t xml:space="preserve">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r w:rsidR="00A626C4" w:rsidRPr="00DC23D4">
        <w:rPr>
          <w:rFonts w:ascii="Times New Roman" w:hAnsi="Times New Roman" w:cs="Times New Roman"/>
          <w:lang w:val="vi-VN"/>
        </w:rPr>
        <w:t>.</w:t>
      </w:r>
    </w:p>
    <w:p w14:paraId="557D66A4" w14:textId="77777777" w:rsidR="00B44F65"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Phí định giá đột xuất theo yêu cầu: 11.000.000 VNĐ/lần.</w:t>
      </w:r>
    </w:p>
    <w:p w14:paraId="46D78EC0" w14:textId="77777777" w:rsidR="00A626C4"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Lập Báo cáo tài chính cho quỹ: 70.500.000 VNĐ/năm tương đương 5.875.000 VNĐ/tháng</w:t>
      </w:r>
      <w:r w:rsidR="008356D1" w:rsidRPr="00DC23D4">
        <w:rPr>
          <w:rFonts w:ascii="Times New Roman" w:hAnsi="Times New Roman" w:cs="Times New Roman"/>
          <w:lang w:val="vi-VN"/>
        </w:rPr>
        <w:t xml:space="preserve"> (chưa bao gồm thuế VAT)</w:t>
      </w:r>
      <w:r w:rsidRPr="00DC23D4">
        <w:rPr>
          <w:rFonts w:ascii="Times New Roman" w:hAnsi="Times New Roman" w:cs="Times New Roman"/>
          <w:lang w:val="vi-VN"/>
        </w:rPr>
        <w:t>.</w:t>
      </w:r>
    </w:p>
    <w:p w14:paraId="286C2AAD" w14:textId="555CB104" w:rsidR="00B71FF1" w:rsidRPr="00DC23D4" w:rsidRDefault="000107D6" w:rsidP="00BB3CEE">
      <w:pPr>
        <w:tabs>
          <w:tab w:val="left" w:pos="720"/>
        </w:tabs>
        <w:spacing w:before="120" w:after="120"/>
        <w:jc w:val="both"/>
        <w:rPr>
          <w:rFonts w:ascii="Times New Roman" w:eastAsia="Times New Roman" w:hAnsi="Times New Roman" w:cs="Times New Roman"/>
          <w:b/>
          <w:bCs/>
          <w:lang w:val="vi-VN"/>
        </w:rPr>
      </w:pPr>
      <w:r w:rsidRPr="00DC23D4">
        <w:rPr>
          <w:rFonts w:ascii="Times New Roman" w:eastAsia="Times New Roman" w:hAnsi="Times New Roman" w:cs="Times New Roman"/>
          <w:b/>
          <w:bCs/>
        </w:rPr>
        <w:t>7</w:t>
      </w:r>
      <w:r w:rsidR="00BB3CEE">
        <w:rPr>
          <w:rFonts w:ascii="Times New Roman" w:eastAsia="Times New Roman" w:hAnsi="Times New Roman" w:cs="Times New Roman"/>
          <w:b/>
          <w:bCs/>
        </w:rPr>
        <w:t>.</w:t>
      </w:r>
      <w:r w:rsidR="005E5001" w:rsidRPr="00DC23D4">
        <w:rPr>
          <w:rFonts w:ascii="Times New Roman" w:eastAsia="Times New Roman" w:hAnsi="Times New Roman" w:cs="Times New Roman"/>
          <w:b/>
          <w:bCs/>
          <w:lang w:val="vi-VN"/>
        </w:rPr>
        <w:tab/>
      </w:r>
      <w:r w:rsidR="00A948E8" w:rsidRPr="00DC23D4">
        <w:rPr>
          <w:rFonts w:ascii="Times New Roman" w:eastAsia="Times New Roman" w:hAnsi="Times New Roman" w:cs="Times New Roman"/>
          <w:b/>
          <w:bCs/>
          <w:lang w:val="vi-VN"/>
        </w:rPr>
        <w:t>Sự kiện</w:t>
      </w:r>
      <w:r w:rsidR="009B717D" w:rsidRPr="00DC23D4">
        <w:rPr>
          <w:rFonts w:ascii="Times New Roman" w:eastAsia="Times New Roman" w:hAnsi="Times New Roman" w:cs="Times New Roman"/>
          <w:b/>
          <w:bCs/>
          <w:lang w:val="vi-VN"/>
        </w:rPr>
        <w:t xml:space="preserve"> phát sinh </w:t>
      </w:r>
      <w:r w:rsidR="00963523" w:rsidRPr="00DC23D4">
        <w:rPr>
          <w:rFonts w:ascii="Times New Roman" w:eastAsia="Times New Roman" w:hAnsi="Times New Roman" w:cs="Times New Roman"/>
          <w:b/>
          <w:bCs/>
          <w:lang w:val="vi-VN"/>
        </w:rPr>
        <w:t>s</w:t>
      </w:r>
      <w:r w:rsidR="00A948E8" w:rsidRPr="00DC23D4">
        <w:rPr>
          <w:rFonts w:ascii="Times New Roman" w:eastAsia="Times New Roman" w:hAnsi="Times New Roman" w:cs="Times New Roman"/>
          <w:b/>
          <w:bCs/>
          <w:lang w:val="vi-VN"/>
        </w:rPr>
        <w:t>au ngày báo cáo tài chính</w:t>
      </w:r>
    </w:p>
    <w:p w14:paraId="58ADF5BB" w14:textId="77777777" w:rsidR="00750C66" w:rsidRPr="00DC23D4" w:rsidRDefault="00A948E8">
      <w:pPr>
        <w:spacing w:beforeLines="60" w:before="144" w:afterLines="60" w:after="144"/>
        <w:jc w:val="both"/>
        <w:rPr>
          <w:rFonts w:ascii="Times New Roman" w:eastAsia="Times New Roman" w:hAnsi="Times New Roman" w:cs="Times New Roman"/>
          <w:bCs/>
          <w:lang w:val="vi-VN"/>
        </w:rPr>
      </w:pPr>
      <w:r w:rsidRPr="00DC23D4">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DC23D4" w14:paraId="2F01A3BD" w14:textId="77777777" w:rsidTr="00B70C67">
        <w:tc>
          <w:tcPr>
            <w:tcW w:w="1632" w:type="pct"/>
            <w:vAlign w:val="bottom"/>
          </w:tcPr>
          <w:p w14:paraId="24B8DA55"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lập:</w:t>
            </w:r>
          </w:p>
        </w:tc>
        <w:tc>
          <w:tcPr>
            <w:tcW w:w="3368" w:type="pct"/>
            <w:gridSpan w:val="2"/>
          </w:tcPr>
          <w:p w14:paraId="629CA8B9"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duyệt:</w:t>
            </w:r>
          </w:p>
        </w:tc>
      </w:tr>
      <w:tr w:rsidR="00B70C67" w:rsidRPr="00DC23D4" w14:paraId="2E6A2E2C" w14:textId="77777777" w:rsidTr="00B70C67">
        <w:tc>
          <w:tcPr>
            <w:tcW w:w="1632" w:type="pct"/>
            <w:vAlign w:val="bottom"/>
          </w:tcPr>
          <w:p w14:paraId="6CF35E07" w14:textId="77777777" w:rsidR="00B70C67" w:rsidRPr="00DC23D4" w:rsidRDefault="00B70C67" w:rsidP="007849D3">
            <w:pPr>
              <w:tabs>
                <w:tab w:val="center" w:pos="4320"/>
              </w:tabs>
              <w:jc w:val="center"/>
              <w:rPr>
                <w:rFonts w:ascii="Times New Roman" w:hAnsi="Times New Roman" w:cs="Times New Roman"/>
                <w:lang w:val="vi-VN"/>
              </w:rPr>
            </w:pPr>
          </w:p>
        </w:tc>
        <w:tc>
          <w:tcPr>
            <w:tcW w:w="1865" w:type="pct"/>
          </w:tcPr>
          <w:p w14:paraId="4F6B209D" w14:textId="77777777" w:rsidR="00B70C67" w:rsidRPr="00DC23D4" w:rsidRDefault="00B70C67" w:rsidP="007849D3">
            <w:pPr>
              <w:tabs>
                <w:tab w:val="center" w:pos="4320"/>
              </w:tabs>
              <w:jc w:val="center"/>
              <w:rPr>
                <w:rFonts w:ascii="Times New Roman" w:hAnsi="Times New Roman" w:cs="Times New Roman"/>
                <w:lang w:val="vi-VN"/>
              </w:rPr>
            </w:pPr>
          </w:p>
        </w:tc>
        <w:tc>
          <w:tcPr>
            <w:tcW w:w="1503" w:type="pct"/>
          </w:tcPr>
          <w:p w14:paraId="5BCEFA6E" w14:textId="77777777" w:rsidR="00B70C67" w:rsidRPr="00DC23D4" w:rsidRDefault="00B70C67" w:rsidP="007849D3">
            <w:pPr>
              <w:tabs>
                <w:tab w:val="center" w:pos="4320"/>
              </w:tabs>
              <w:jc w:val="center"/>
              <w:rPr>
                <w:rFonts w:ascii="Times New Roman" w:hAnsi="Times New Roman" w:cs="Times New Roman"/>
                <w:lang w:val="vi-VN"/>
              </w:rPr>
            </w:pPr>
          </w:p>
        </w:tc>
      </w:tr>
      <w:tr w:rsidR="00E972C5" w:rsidRPr="00DC23D4" w14:paraId="0689CA81" w14:textId="77777777" w:rsidTr="00B70C67">
        <w:tc>
          <w:tcPr>
            <w:tcW w:w="1632" w:type="pct"/>
            <w:vAlign w:val="bottom"/>
          </w:tcPr>
          <w:p w14:paraId="3A7A0A27" w14:textId="77777777" w:rsidR="00E972C5" w:rsidRPr="00DC23D4" w:rsidRDefault="00E972C5" w:rsidP="007849D3">
            <w:pPr>
              <w:tabs>
                <w:tab w:val="center" w:pos="4320"/>
              </w:tabs>
              <w:jc w:val="center"/>
              <w:rPr>
                <w:rFonts w:ascii="Times New Roman" w:hAnsi="Times New Roman" w:cs="Times New Roman"/>
                <w:lang w:val="vi-VN"/>
              </w:rPr>
            </w:pPr>
          </w:p>
        </w:tc>
        <w:tc>
          <w:tcPr>
            <w:tcW w:w="1865" w:type="pct"/>
          </w:tcPr>
          <w:p w14:paraId="76E44E89" w14:textId="77777777" w:rsidR="00E972C5" w:rsidRPr="00DC23D4" w:rsidRDefault="00E972C5" w:rsidP="007849D3">
            <w:pPr>
              <w:tabs>
                <w:tab w:val="center" w:pos="4320"/>
              </w:tabs>
              <w:jc w:val="center"/>
              <w:rPr>
                <w:rFonts w:ascii="Times New Roman" w:hAnsi="Times New Roman" w:cs="Times New Roman"/>
                <w:lang w:val="vi-VN"/>
              </w:rPr>
            </w:pPr>
          </w:p>
        </w:tc>
        <w:tc>
          <w:tcPr>
            <w:tcW w:w="1503" w:type="pct"/>
          </w:tcPr>
          <w:p w14:paraId="2FA5CBD7" w14:textId="77777777" w:rsidR="00E972C5" w:rsidRPr="00DC23D4" w:rsidRDefault="00E972C5" w:rsidP="007849D3">
            <w:pPr>
              <w:tabs>
                <w:tab w:val="center" w:pos="4320"/>
              </w:tabs>
              <w:jc w:val="center"/>
              <w:rPr>
                <w:rFonts w:ascii="Times New Roman" w:hAnsi="Times New Roman" w:cs="Times New Roman"/>
                <w:lang w:val="vi-VN"/>
              </w:rPr>
            </w:pPr>
          </w:p>
        </w:tc>
      </w:tr>
      <w:tr w:rsidR="00E972C5" w:rsidRPr="00DC23D4" w14:paraId="75189F1B" w14:textId="77777777" w:rsidTr="00B70C67">
        <w:trPr>
          <w:trHeight w:val="594"/>
        </w:trPr>
        <w:tc>
          <w:tcPr>
            <w:tcW w:w="1632" w:type="pct"/>
            <w:vAlign w:val="bottom"/>
          </w:tcPr>
          <w:p w14:paraId="6F2A70B5"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w:t>
            </w:r>
          </w:p>
          <w:p w14:paraId="4A32B249" w14:textId="6B7C5C7B" w:rsidR="00E972C5" w:rsidRPr="00DC23D4" w:rsidRDefault="00D61FD1" w:rsidP="004E3DA2">
            <w:pPr>
              <w:tabs>
                <w:tab w:val="center" w:pos="4320"/>
              </w:tabs>
              <w:spacing w:after="0"/>
              <w:jc w:val="center"/>
              <w:rPr>
                <w:rFonts w:ascii="Times New Roman" w:hAnsi="Times New Roman" w:cs="Times New Roman"/>
                <w:b/>
              </w:rPr>
            </w:pPr>
            <w:r w:rsidRPr="00DC23D4">
              <w:rPr>
                <w:rFonts w:ascii="Times New Roman" w:hAnsi="Times New Roman" w:cs="Times New Roman"/>
                <w:b/>
              </w:rPr>
              <w:t xml:space="preserve">Bà </w:t>
            </w:r>
            <w:r w:rsidR="00106167">
              <w:rPr>
                <w:rFonts w:ascii="Times New Roman" w:hAnsi="Times New Roman" w:cs="Times New Roman"/>
                <w:b/>
              </w:rPr>
              <w:t>Lê Thị Huyền Trang</w:t>
            </w:r>
          </w:p>
        </w:tc>
        <w:tc>
          <w:tcPr>
            <w:tcW w:w="1865" w:type="pct"/>
          </w:tcPr>
          <w:p w14:paraId="15EE6EF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____________________________</w:t>
            </w:r>
          </w:p>
          <w:p w14:paraId="7723C86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Bà Phan Thị Thu Hằng</w:t>
            </w:r>
          </w:p>
        </w:tc>
        <w:tc>
          <w:tcPr>
            <w:tcW w:w="1503" w:type="pct"/>
            <w:vAlign w:val="bottom"/>
          </w:tcPr>
          <w:p w14:paraId="32CC0CFB"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w:t>
            </w:r>
            <w:r w:rsidRPr="00DC23D4">
              <w:rPr>
                <w:rFonts w:ascii="Times New Roman" w:hAnsi="Times New Roman" w:cs="Times New Roman"/>
                <w:lang w:val="vi-VN"/>
              </w:rPr>
              <w:softHyphen/>
            </w:r>
            <w:r w:rsidRPr="00DC23D4">
              <w:rPr>
                <w:rFonts w:ascii="Times New Roman" w:hAnsi="Times New Roman" w:cs="Times New Roman"/>
                <w:lang w:val="vi-VN"/>
              </w:rPr>
              <w:softHyphen/>
              <w:t>_</w:t>
            </w:r>
          </w:p>
          <w:p w14:paraId="591AD2DF" w14:textId="58262D2C"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 xml:space="preserve">Ông </w:t>
            </w:r>
            <w:r w:rsidR="00633185" w:rsidRPr="00DC23D4">
              <w:rPr>
                <w:rFonts w:ascii="Times New Roman" w:hAnsi="Times New Roman" w:cs="Times New Roman"/>
                <w:b/>
                <w:lang w:val="vi-VN"/>
              </w:rPr>
              <w:t>Phí Tuấn Thành</w:t>
            </w:r>
          </w:p>
        </w:tc>
      </w:tr>
      <w:tr w:rsidR="00E972C5" w:rsidRPr="00B716C3" w14:paraId="5FB79DA3" w14:textId="77777777" w:rsidTr="00B70C67">
        <w:tc>
          <w:tcPr>
            <w:tcW w:w="1632" w:type="pct"/>
          </w:tcPr>
          <w:p w14:paraId="4C9CD6CE"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i/>
                <w:lang w:val="vi-VN"/>
              </w:rPr>
              <w:t>Chuyên viên Quản lý Quỹ</w:t>
            </w:r>
          </w:p>
        </w:tc>
        <w:tc>
          <w:tcPr>
            <w:tcW w:w="1865" w:type="pct"/>
          </w:tcPr>
          <w:p w14:paraId="37E96A63" w14:textId="77777777" w:rsidR="00E972C5" w:rsidRPr="00DC23D4" w:rsidRDefault="00E972C5" w:rsidP="007849D3">
            <w:pPr>
              <w:tabs>
                <w:tab w:val="center" w:pos="4320"/>
              </w:tabs>
              <w:spacing w:after="0"/>
              <w:jc w:val="center"/>
              <w:rPr>
                <w:rFonts w:ascii="Times New Roman" w:hAnsi="Times New Roman" w:cs="Times New Roman"/>
                <w:i/>
                <w:lang w:val="vi-VN"/>
              </w:rPr>
            </w:pPr>
            <w:r w:rsidRPr="00DC23D4">
              <w:rPr>
                <w:rFonts w:ascii="Times New Roman" w:hAnsi="Times New Roman" w:cs="Times New Roman"/>
                <w:i/>
                <w:lang w:val="vi-VN"/>
              </w:rPr>
              <w:t>Kế toán Trưởng</w:t>
            </w:r>
          </w:p>
        </w:tc>
        <w:tc>
          <w:tcPr>
            <w:tcW w:w="1503" w:type="pct"/>
            <w:vAlign w:val="bottom"/>
          </w:tcPr>
          <w:p w14:paraId="10A331BB" w14:textId="69C7ADA5" w:rsidR="00E972C5" w:rsidRPr="00B716C3" w:rsidRDefault="00CF7659" w:rsidP="007849D3">
            <w:pPr>
              <w:tabs>
                <w:tab w:val="center" w:pos="4320"/>
              </w:tabs>
              <w:jc w:val="center"/>
              <w:rPr>
                <w:rFonts w:ascii="Times New Roman" w:hAnsi="Times New Roman" w:cs="Times New Roman"/>
                <w:i/>
                <w:lang w:val="vi-VN"/>
              </w:rPr>
            </w:pPr>
            <w:r w:rsidRPr="00DC23D4">
              <w:rPr>
                <w:rFonts w:ascii="Times New Roman" w:hAnsi="Times New Roman" w:cs="Times New Roman"/>
                <w:i/>
              </w:rPr>
              <w:t xml:space="preserve">Tổng </w:t>
            </w:r>
            <w:r w:rsidR="00E972C5" w:rsidRPr="00DC23D4">
              <w:rPr>
                <w:rFonts w:ascii="Times New Roman" w:hAnsi="Times New Roman" w:cs="Times New Roman"/>
                <w:i/>
                <w:lang w:val="vi-VN"/>
              </w:rPr>
              <w:t>Giám đốc</w:t>
            </w:r>
          </w:p>
        </w:tc>
      </w:tr>
    </w:tbl>
    <w:p w14:paraId="222753BA" w14:textId="77777777" w:rsidR="00B71FF1" w:rsidRPr="009B2E41" w:rsidRDefault="00B71FF1" w:rsidP="004E3DA2">
      <w:pPr>
        <w:tabs>
          <w:tab w:val="left" w:pos="1185"/>
        </w:tabs>
        <w:rPr>
          <w:rFonts w:ascii="Times New Roman" w:hAnsi="Times New Roman" w:cs="Times New Roman"/>
          <w:lang w:val="vi-VN"/>
        </w:rPr>
      </w:pPr>
    </w:p>
    <w:sectPr w:rsidR="00B71FF1" w:rsidRPr="009B2E41"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2862" w14:textId="77777777" w:rsidR="00633185" w:rsidRDefault="00633185" w:rsidP="002169ED">
      <w:pPr>
        <w:spacing w:after="0" w:line="240" w:lineRule="auto"/>
      </w:pPr>
      <w:r>
        <w:separator/>
      </w:r>
    </w:p>
  </w:endnote>
  <w:endnote w:type="continuationSeparator" w:id="0">
    <w:p w14:paraId="6BE109A8" w14:textId="77777777" w:rsidR="00633185" w:rsidRDefault="0063318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ABED" w14:textId="77777777" w:rsidR="00EE598E" w:rsidRDefault="00EE5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31191"/>
      <w:docPartObj>
        <w:docPartGallery w:val="Page Numbers (Bottom of Page)"/>
        <w:docPartUnique/>
      </w:docPartObj>
    </w:sdtPr>
    <w:sdtEndPr/>
    <w:sdtContent>
      <w:p w14:paraId="06E12A53" w14:textId="77777777" w:rsidR="00633185" w:rsidRDefault="00633185">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AEAB" w14:textId="77777777" w:rsidR="00EE598E" w:rsidRDefault="00EE5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D46B" w14:textId="77777777" w:rsidR="00633185" w:rsidRDefault="00633185" w:rsidP="002169ED">
      <w:pPr>
        <w:spacing w:after="0" w:line="240" w:lineRule="auto"/>
      </w:pPr>
      <w:r>
        <w:separator/>
      </w:r>
    </w:p>
  </w:footnote>
  <w:footnote w:type="continuationSeparator" w:id="0">
    <w:p w14:paraId="7CA215CE" w14:textId="77777777" w:rsidR="00633185" w:rsidRDefault="00633185"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FAD1" w14:textId="77777777" w:rsidR="00EE598E" w:rsidRDefault="00EE5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0CB8" w14:textId="77777777" w:rsidR="00633185" w:rsidRDefault="00633185">
    <w:pPr>
      <w:pStyle w:val="Header"/>
    </w:pPr>
    <w:r>
      <w:rPr>
        <w:noProof/>
      </w:rPr>
      <mc:AlternateContent>
        <mc:Choice Requires="wps">
          <w:drawing>
            <wp:anchor distT="0" distB="0" distL="114300" distR="114300" simplePos="0" relativeHeight="251659264" behindDoc="0" locked="0" layoutInCell="0" allowOverlap="1" wp14:anchorId="7F61E2C1" wp14:editId="0DCA4FFF">
              <wp:simplePos x="0" y="0"/>
              <wp:positionH relativeFrom="page">
                <wp:posOffset>0</wp:posOffset>
              </wp:positionH>
              <wp:positionV relativeFrom="page">
                <wp:posOffset>190500</wp:posOffset>
              </wp:positionV>
              <wp:extent cx="7560310" cy="266700"/>
              <wp:effectExtent l="0" t="0" r="0" b="0"/>
              <wp:wrapNone/>
              <wp:docPr id="1" name="MSIPCMc84940ee9b9d5a9dd2faed0f"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2253F" w14:textId="0FB702F3" w:rsidR="00633185" w:rsidRPr="00414510" w:rsidRDefault="00414510" w:rsidP="00414510">
                          <w:pPr>
                            <w:spacing w:after="0"/>
                            <w:rPr>
                              <w:rFonts w:ascii="Arial" w:hAnsi="Arial" w:cs="Arial"/>
                              <w:color w:val="317100"/>
                              <w:sz w:val="18"/>
                            </w:rPr>
                          </w:pPr>
                          <w:r w:rsidRPr="00414510">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61E2C1" id="_x0000_t202" coordsize="21600,21600" o:spt="202" path="m,l,21600r21600,l21600,xe">
              <v:stroke joinstyle="miter"/>
              <v:path gradientshapeok="t" o:connecttype="rect"/>
            </v:shapetype>
            <v:shape id="MSIPCMc84940ee9b9d5a9dd2faed0f"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7E2253F" w14:textId="0FB702F3" w:rsidR="00633185" w:rsidRPr="00414510" w:rsidRDefault="00414510" w:rsidP="00414510">
                    <w:pPr>
                      <w:spacing w:after="0"/>
                      <w:rPr>
                        <w:rFonts w:ascii="Arial" w:hAnsi="Arial" w:cs="Arial"/>
                        <w:color w:val="317100"/>
                        <w:sz w:val="18"/>
                      </w:rPr>
                    </w:pPr>
                    <w:r w:rsidRPr="00414510">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11F5" w14:textId="77777777" w:rsidR="00EE598E" w:rsidRDefault="00EE5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4617257">
    <w:abstractNumId w:val="22"/>
  </w:num>
  <w:num w:numId="2" w16cid:durableId="81802774">
    <w:abstractNumId w:val="25"/>
  </w:num>
  <w:num w:numId="3" w16cid:durableId="1911888048">
    <w:abstractNumId w:val="23"/>
  </w:num>
  <w:num w:numId="4" w16cid:durableId="1719670584">
    <w:abstractNumId w:val="31"/>
  </w:num>
  <w:num w:numId="5" w16cid:durableId="45296695">
    <w:abstractNumId w:val="15"/>
  </w:num>
  <w:num w:numId="6" w16cid:durableId="500655422">
    <w:abstractNumId w:val="8"/>
  </w:num>
  <w:num w:numId="7" w16cid:durableId="542717332">
    <w:abstractNumId w:val="36"/>
  </w:num>
  <w:num w:numId="8" w16cid:durableId="462044230">
    <w:abstractNumId w:val="4"/>
  </w:num>
  <w:num w:numId="9" w16cid:durableId="492453557">
    <w:abstractNumId w:val="27"/>
  </w:num>
  <w:num w:numId="10" w16cid:durableId="1441414435">
    <w:abstractNumId w:val="42"/>
  </w:num>
  <w:num w:numId="11" w16cid:durableId="2020308434">
    <w:abstractNumId w:val="6"/>
  </w:num>
  <w:num w:numId="12" w16cid:durableId="1950117351">
    <w:abstractNumId w:val="0"/>
  </w:num>
  <w:num w:numId="13" w16cid:durableId="1907180806">
    <w:abstractNumId w:val="38"/>
  </w:num>
  <w:num w:numId="14" w16cid:durableId="1377461390">
    <w:abstractNumId w:val="19"/>
  </w:num>
  <w:num w:numId="15" w16cid:durableId="816191668">
    <w:abstractNumId w:val="43"/>
  </w:num>
  <w:num w:numId="16" w16cid:durableId="1334531394">
    <w:abstractNumId w:val="5"/>
  </w:num>
  <w:num w:numId="17" w16cid:durableId="452868124">
    <w:abstractNumId w:val="13"/>
  </w:num>
  <w:num w:numId="18" w16cid:durableId="1148278360">
    <w:abstractNumId w:val="37"/>
  </w:num>
  <w:num w:numId="19" w16cid:durableId="817265859">
    <w:abstractNumId w:val="41"/>
  </w:num>
  <w:num w:numId="20" w16cid:durableId="1088841375">
    <w:abstractNumId w:val="21"/>
  </w:num>
  <w:num w:numId="21" w16cid:durableId="1579974606">
    <w:abstractNumId w:val="26"/>
  </w:num>
  <w:num w:numId="22" w16cid:durableId="473062216">
    <w:abstractNumId w:val="33"/>
  </w:num>
  <w:num w:numId="23" w16cid:durableId="1613782439">
    <w:abstractNumId w:val="32"/>
  </w:num>
  <w:num w:numId="24" w16cid:durableId="1639265326">
    <w:abstractNumId w:val="39"/>
  </w:num>
  <w:num w:numId="25" w16cid:durableId="1591084559">
    <w:abstractNumId w:val="35"/>
  </w:num>
  <w:num w:numId="26" w16cid:durableId="563489754">
    <w:abstractNumId w:val="2"/>
  </w:num>
  <w:num w:numId="27" w16cid:durableId="1789230228">
    <w:abstractNumId w:val="3"/>
  </w:num>
  <w:num w:numId="28" w16cid:durableId="1784693924">
    <w:abstractNumId w:val="29"/>
  </w:num>
  <w:num w:numId="29" w16cid:durableId="527793963">
    <w:abstractNumId w:val="12"/>
  </w:num>
  <w:num w:numId="30" w16cid:durableId="86654907">
    <w:abstractNumId w:val="18"/>
  </w:num>
  <w:num w:numId="31" w16cid:durableId="1397389095">
    <w:abstractNumId w:val="16"/>
  </w:num>
  <w:num w:numId="32" w16cid:durableId="86120090">
    <w:abstractNumId w:val="40"/>
  </w:num>
  <w:num w:numId="33" w16cid:durableId="502234651">
    <w:abstractNumId w:val="45"/>
  </w:num>
  <w:num w:numId="34" w16cid:durableId="1317687203">
    <w:abstractNumId w:val="47"/>
  </w:num>
  <w:num w:numId="35" w16cid:durableId="1814055197">
    <w:abstractNumId w:val="17"/>
  </w:num>
  <w:num w:numId="36" w16cid:durableId="1709573014">
    <w:abstractNumId w:val="11"/>
  </w:num>
  <w:num w:numId="37" w16cid:durableId="724721946">
    <w:abstractNumId w:val="20"/>
  </w:num>
  <w:num w:numId="38" w16cid:durableId="2085373429">
    <w:abstractNumId w:val="7"/>
  </w:num>
  <w:num w:numId="39" w16cid:durableId="1018582089">
    <w:abstractNumId w:val="46"/>
  </w:num>
  <w:num w:numId="40" w16cid:durableId="74857778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6125069">
    <w:abstractNumId w:val="1"/>
  </w:num>
  <w:num w:numId="42" w16cid:durableId="1947541142">
    <w:abstractNumId w:val="9"/>
  </w:num>
  <w:num w:numId="43" w16cid:durableId="2046828371">
    <w:abstractNumId w:val="14"/>
  </w:num>
  <w:num w:numId="44" w16cid:durableId="1978294293">
    <w:abstractNumId w:val="10"/>
  </w:num>
  <w:num w:numId="45" w16cid:durableId="124738675">
    <w:abstractNumId w:val="44"/>
  </w:num>
  <w:num w:numId="46" w16cid:durableId="1957910555">
    <w:abstractNumId w:val="30"/>
  </w:num>
  <w:num w:numId="47" w16cid:durableId="1766655744">
    <w:abstractNumId w:val="24"/>
  </w:num>
  <w:num w:numId="48" w16cid:durableId="28103494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7D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11C"/>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69C"/>
    <w:rsid w:val="0005579A"/>
    <w:rsid w:val="00055B01"/>
    <w:rsid w:val="00055C8C"/>
    <w:rsid w:val="00057136"/>
    <w:rsid w:val="00062670"/>
    <w:rsid w:val="00066216"/>
    <w:rsid w:val="00066C51"/>
    <w:rsid w:val="000672DB"/>
    <w:rsid w:val="00071345"/>
    <w:rsid w:val="000731E7"/>
    <w:rsid w:val="00073557"/>
    <w:rsid w:val="000739AF"/>
    <w:rsid w:val="000742CF"/>
    <w:rsid w:val="000768C9"/>
    <w:rsid w:val="00076EE8"/>
    <w:rsid w:val="00085271"/>
    <w:rsid w:val="0008664A"/>
    <w:rsid w:val="0008719B"/>
    <w:rsid w:val="00091044"/>
    <w:rsid w:val="00091A97"/>
    <w:rsid w:val="00093C16"/>
    <w:rsid w:val="000948E5"/>
    <w:rsid w:val="000A288E"/>
    <w:rsid w:val="000A51B5"/>
    <w:rsid w:val="000A6C3B"/>
    <w:rsid w:val="000A6FB0"/>
    <w:rsid w:val="000A7342"/>
    <w:rsid w:val="000A7766"/>
    <w:rsid w:val="000B0320"/>
    <w:rsid w:val="000B1667"/>
    <w:rsid w:val="000B20F8"/>
    <w:rsid w:val="000B243E"/>
    <w:rsid w:val="000B4A6F"/>
    <w:rsid w:val="000B58CB"/>
    <w:rsid w:val="000B5A86"/>
    <w:rsid w:val="000B656A"/>
    <w:rsid w:val="000B6829"/>
    <w:rsid w:val="000B7814"/>
    <w:rsid w:val="000C0516"/>
    <w:rsid w:val="000C4641"/>
    <w:rsid w:val="000C5215"/>
    <w:rsid w:val="000C6825"/>
    <w:rsid w:val="000C694F"/>
    <w:rsid w:val="000D1559"/>
    <w:rsid w:val="000D16D7"/>
    <w:rsid w:val="000D4481"/>
    <w:rsid w:val="000D518F"/>
    <w:rsid w:val="000E074A"/>
    <w:rsid w:val="000E3487"/>
    <w:rsid w:val="000E6706"/>
    <w:rsid w:val="000F0DDF"/>
    <w:rsid w:val="000F3D25"/>
    <w:rsid w:val="000F4117"/>
    <w:rsid w:val="000F4BF4"/>
    <w:rsid w:val="000F5932"/>
    <w:rsid w:val="0010195E"/>
    <w:rsid w:val="001040E2"/>
    <w:rsid w:val="00104EC4"/>
    <w:rsid w:val="001053DA"/>
    <w:rsid w:val="00106167"/>
    <w:rsid w:val="0010662B"/>
    <w:rsid w:val="00107F66"/>
    <w:rsid w:val="001103E0"/>
    <w:rsid w:val="00111440"/>
    <w:rsid w:val="00111610"/>
    <w:rsid w:val="00111BC4"/>
    <w:rsid w:val="00112FDE"/>
    <w:rsid w:val="0011474C"/>
    <w:rsid w:val="0011562C"/>
    <w:rsid w:val="001160CE"/>
    <w:rsid w:val="00116B65"/>
    <w:rsid w:val="00122687"/>
    <w:rsid w:val="0012272F"/>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56C"/>
    <w:rsid w:val="00177E00"/>
    <w:rsid w:val="00183477"/>
    <w:rsid w:val="001836B5"/>
    <w:rsid w:val="00183968"/>
    <w:rsid w:val="0018418F"/>
    <w:rsid w:val="00185A74"/>
    <w:rsid w:val="00187C3F"/>
    <w:rsid w:val="00191A2A"/>
    <w:rsid w:val="001925CC"/>
    <w:rsid w:val="001938E5"/>
    <w:rsid w:val="001942AC"/>
    <w:rsid w:val="001962FF"/>
    <w:rsid w:val="001969F5"/>
    <w:rsid w:val="00196BF0"/>
    <w:rsid w:val="001A0A0E"/>
    <w:rsid w:val="001A1C0D"/>
    <w:rsid w:val="001A1D1C"/>
    <w:rsid w:val="001A21D1"/>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C70CF"/>
    <w:rsid w:val="001D0FF3"/>
    <w:rsid w:val="001D1A44"/>
    <w:rsid w:val="001D25B8"/>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5356"/>
    <w:rsid w:val="0020664E"/>
    <w:rsid w:val="002067AB"/>
    <w:rsid w:val="0021160F"/>
    <w:rsid w:val="00213213"/>
    <w:rsid w:val="00216376"/>
    <w:rsid w:val="002169ED"/>
    <w:rsid w:val="00217323"/>
    <w:rsid w:val="00217BE1"/>
    <w:rsid w:val="00221691"/>
    <w:rsid w:val="0022187F"/>
    <w:rsid w:val="002220DA"/>
    <w:rsid w:val="00222AD1"/>
    <w:rsid w:val="002230B4"/>
    <w:rsid w:val="00223451"/>
    <w:rsid w:val="00224F9E"/>
    <w:rsid w:val="00227AF4"/>
    <w:rsid w:val="00227EF1"/>
    <w:rsid w:val="0023095C"/>
    <w:rsid w:val="002313DF"/>
    <w:rsid w:val="00231C14"/>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3EE6"/>
    <w:rsid w:val="00254004"/>
    <w:rsid w:val="00254BC2"/>
    <w:rsid w:val="0025501B"/>
    <w:rsid w:val="00255211"/>
    <w:rsid w:val="00255E4D"/>
    <w:rsid w:val="0026235B"/>
    <w:rsid w:val="002630B3"/>
    <w:rsid w:val="0026385B"/>
    <w:rsid w:val="00263B79"/>
    <w:rsid w:val="0026557F"/>
    <w:rsid w:val="00266DD2"/>
    <w:rsid w:val="002678DD"/>
    <w:rsid w:val="00270241"/>
    <w:rsid w:val="002713D1"/>
    <w:rsid w:val="002719EB"/>
    <w:rsid w:val="00273E2E"/>
    <w:rsid w:val="0027444F"/>
    <w:rsid w:val="002761D3"/>
    <w:rsid w:val="002765DD"/>
    <w:rsid w:val="0028286B"/>
    <w:rsid w:val="00282AAB"/>
    <w:rsid w:val="0028419F"/>
    <w:rsid w:val="00286D7B"/>
    <w:rsid w:val="002878AF"/>
    <w:rsid w:val="00287AED"/>
    <w:rsid w:val="00287ECC"/>
    <w:rsid w:val="00290381"/>
    <w:rsid w:val="00290FDA"/>
    <w:rsid w:val="002925B7"/>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2DC"/>
    <w:rsid w:val="002C0C74"/>
    <w:rsid w:val="002C0F28"/>
    <w:rsid w:val="002C1954"/>
    <w:rsid w:val="002C2648"/>
    <w:rsid w:val="002C39D0"/>
    <w:rsid w:val="002C52F8"/>
    <w:rsid w:val="002D0605"/>
    <w:rsid w:val="002D1FA4"/>
    <w:rsid w:val="002D5C73"/>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44CEA"/>
    <w:rsid w:val="00347DCF"/>
    <w:rsid w:val="0035063E"/>
    <w:rsid w:val="00350756"/>
    <w:rsid w:val="00350A48"/>
    <w:rsid w:val="003520E9"/>
    <w:rsid w:val="003523C8"/>
    <w:rsid w:val="0035312E"/>
    <w:rsid w:val="003554B7"/>
    <w:rsid w:val="003560EC"/>
    <w:rsid w:val="00363836"/>
    <w:rsid w:val="003638F8"/>
    <w:rsid w:val="00364352"/>
    <w:rsid w:val="00364F13"/>
    <w:rsid w:val="00365E2B"/>
    <w:rsid w:val="00370C06"/>
    <w:rsid w:val="003718BE"/>
    <w:rsid w:val="00371CF0"/>
    <w:rsid w:val="00371E5A"/>
    <w:rsid w:val="00372380"/>
    <w:rsid w:val="003725FA"/>
    <w:rsid w:val="00377F29"/>
    <w:rsid w:val="00380398"/>
    <w:rsid w:val="003805DE"/>
    <w:rsid w:val="0038091C"/>
    <w:rsid w:val="003811EC"/>
    <w:rsid w:val="003827AE"/>
    <w:rsid w:val="00384296"/>
    <w:rsid w:val="003864F6"/>
    <w:rsid w:val="00387CA2"/>
    <w:rsid w:val="00390041"/>
    <w:rsid w:val="00394A2F"/>
    <w:rsid w:val="0039613D"/>
    <w:rsid w:val="00397CAB"/>
    <w:rsid w:val="003A25D1"/>
    <w:rsid w:val="003A2877"/>
    <w:rsid w:val="003B0262"/>
    <w:rsid w:val="003B113F"/>
    <w:rsid w:val="003B1B38"/>
    <w:rsid w:val="003B246C"/>
    <w:rsid w:val="003B3F9C"/>
    <w:rsid w:val="003B5602"/>
    <w:rsid w:val="003B66AD"/>
    <w:rsid w:val="003C0608"/>
    <w:rsid w:val="003C2337"/>
    <w:rsid w:val="003C2AF2"/>
    <w:rsid w:val="003C2E5A"/>
    <w:rsid w:val="003C55F8"/>
    <w:rsid w:val="003C5DB9"/>
    <w:rsid w:val="003C7263"/>
    <w:rsid w:val="003C761F"/>
    <w:rsid w:val="003C7808"/>
    <w:rsid w:val="003D2FEF"/>
    <w:rsid w:val="003D30AA"/>
    <w:rsid w:val="003D32FA"/>
    <w:rsid w:val="003D3811"/>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A52"/>
    <w:rsid w:val="003F6F27"/>
    <w:rsid w:val="00400DC7"/>
    <w:rsid w:val="004028D7"/>
    <w:rsid w:val="004050D8"/>
    <w:rsid w:val="0040665B"/>
    <w:rsid w:val="00406AB3"/>
    <w:rsid w:val="00414510"/>
    <w:rsid w:val="00414BA1"/>
    <w:rsid w:val="00415175"/>
    <w:rsid w:val="0041527C"/>
    <w:rsid w:val="004229DE"/>
    <w:rsid w:val="00422FDB"/>
    <w:rsid w:val="004236A3"/>
    <w:rsid w:val="00423BA3"/>
    <w:rsid w:val="00426496"/>
    <w:rsid w:val="00426920"/>
    <w:rsid w:val="00427533"/>
    <w:rsid w:val="00431B3D"/>
    <w:rsid w:val="00431BEA"/>
    <w:rsid w:val="00431CD8"/>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02C3"/>
    <w:rsid w:val="00467973"/>
    <w:rsid w:val="00467E05"/>
    <w:rsid w:val="004718FB"/>
    <w:rsid w:val="004724EC"/>
    <w:rsid w:val="00474F9C"/>
    <w:rsid w:val="0047792B"/>
    <w:rsid w:val="00480F06"/>
    <w:rsid w:val="00483870"/>
    <w:rsid w:val="00484CB9"/>
    <w:rsid w:val="00485192"/>
    <w:rsid w:val="004872BF"/>
    <w:rsid w:val="00487E07"/>
    <w:rsid w:val="00491A5E"/>
    <w:rsid w:val="00494D89"/>
    <w:rsid w:val="00496A11"/>
    <w:rsid w:val="00496AB0"/>
    <w:rsid w:val="00497F72"/>
    <w:rsid w:val="004A11E9"/>
    <w:rsid w:val="004A40C1"/>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C36"/>
    <w:rsid w:val="004E3DA2"/>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6332"/>
    <w:rsid w:val="00537809"/>
    <w:rsid w:val="00537B98"/>
    <w:rsid w:val="00537CED"/>
    <w:rsid w:val="00537D59"/>
    <w:rsid w:val="00540805"/>
    <w:rsid w:val="00541D57"/>
    <w:rsid w:val="00541E90"/>
    <w:rsid w:val="00543153"/>
    <w:rsid w:val="0055222B"/>
    <w:rsid w:val="00553876"/>
    <w:rsid w:val="00553FC7"/>
    <w:rsid w:val="00554565"/>
    <w:rsid w:val="0055474F"/>
    <w:rsid w:val="00555B94"/>
    <w:rsid w:val="00556889"/>
    <w:rsid w:val="0055793A"/>
    <w:rsid w:val="00560B91"/>
    <w:rsid w:val="00560C1B"/>
    <w:rsid w:val="00561127"/>
    <w:rsid w:val="00563562"/>
    <w:rsid w:val="00563699"/>
    <w:rsid w:val="00563BAC"/>
    <w:rsid w:val="00565B53"/>
    <w:rsid w:val="00566A01"/>
    <w:rsid w:val="0057053E"/>
    <w:rsid w:val="0057564E"/>
    <w:rsid w:val="0057624B"/>
    <w:rsid w:val="0057648F"/>
    <w:rsid w:val="00576D2D"/>
    <w:rsid w:val="005803DD"/>
    <w:rsid w:val="0058541A"/>
    <w:rsid w:val="0058712D"/>
    <w:rsid w:val="005876BC"/>
    <w:rsid w:val="00590CF4"/>
    <w:rsid w:val="00591B89"/>
    <w:rsid w:val="005930E3"/>
    <w:rsid w:val="005939C2"/>
    <w:rsid w:val="00594EE2"/>
    <w:rsid w:val="00594F4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0483"/>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298D"/>
    <w:rsid w:val="00633185"/>
    <w:rsid w:val="00634CA8"/>
    <w:rsid w:val="0063527F"/>
    <w:rsid w:val="00636B63"/>
    <w:rsid w:val="0064215F"/>
    <w:rsid w:val="00642DD1"/>
    <w:rsid w:val="006502CA"/>
    <w:rsid w:val="006516CD"/>
    <w:rsid w:val="0065312A"/>
    <w:rsid w:val="00655D9D"/>
    <w:rsid w:val="00655FFE"/>
    <w:rsid w:val="00657811"/>
    <w:rsid w:val="00661364"/>
    <w:rsid w:val="00663BCC"/>
    <w:rsid w:val="0066404D"/>
    <w:rsid w:val="00664988"/>
    <w:rsid w:val="0067039E"/>
    <w:rsid w:val="00670636"/>
    <w:rsid w:val="00670D21"/>
    <w:rsid w:val="00673EC4"/>
    <w:rsid w:val="006778BE"/>
    <w:rsid w:val="0067793F"/>
    <w:rsid w:val="00680068"/>
    <w:rsid w:val="00680276"/>
    <w:rsid w:val="00680EE4"/>
    <w:rsid w:val="00683E5B"/>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5CE9"/>
    <w:rsid w:val="006C61FF"/>
    <w:rsid w:val="006D0124"/>
    <w:rsid w:val="006D0C9B"/>
    <w:rsid w:val="006D1463"/>
    <w:rsid w:val="006D16D6"/>
    <w:rsid w:val="006D2199"/>
    <w:rsid w:val="006D3175"/>
    <w:rsid w:val="006D3F19"/>
    <w:rsid w:val="006D5151"/>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95D"/>
    <w:rsid w:val="00763AED"/>
    <w:rsid w:val="00764174"/>
    <w:rsid w:val="00766458"/>
    <w:rsid w:val="00767077"/>
    <w:rsid w:val="00767108"/>
    <w:rsid w:val="00770810"/>
    <w:rsid w:val="00770AA0"/>
    <w:rsid w:val="00772447"/>
    <w:rsid w:val="007739B8"/>
    <w:rsid w:val="00773D45"/>
    <w:rsid w:val="0077535A"/>
    <w:rsid w:val="007766B1"/>
    <w:rsid w:val="007777E7"/>
    <w:rsid w:val="00780432"/>
    <w:rsid w:val="00780586"/>
    <w:rsid w:val="00780E82"/>
    <w:rsid w:val="007814B4"/>
    <w:rsid w:val="00782977"/>
    <w:rsid w:val="007849D3"/>
    <w:rsid w:val="00784C93"/>
    <w:rsid w:val="00785061"/>
    <w:rsid w:val="00787924"/>
    <w:rsid w:val="007901D7"/>
    <w:rsid w:val="00790962"/>
    <w:rsid w:val="007917AC"/>
    <w:rsid w:val="00791AFF"/>
    <w:rsid w:val="0079203C"/>
    <w:rsid w:val="007950EB"/>
    <w:rsid w:val="007A2014"/>
    <w:rsid w:val="007A29A6"/>
    <w:rsid w:val="007A31E2"/>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39EE"/>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494"/>
    <w:rsid w:val="00834BF0"/>
    <w:rsid w:val="008356D1"/>
    <w:rsid w:val="00836660"/>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6FC3"/>
    <w:rsid w:val="00867D4D"/>
    <w:rsid w:val="00871F95"/>
    <w:rsid w:val="00873425"/>
    <w:rsid w:val="00874C0A"/>
    <w:rsid w:val="008750E3"/>
    <w:rsid w:val="00875306"/>
    <w:rsid w:val="00876EBA"/>
    <w:rsid w:val="008779D4"/>
    <w:rsid w:val="00880FD8"/>
    <w:rsid w:val="00883B02"/>
    <w:rsid w:val="00884B2E"/>
    <w:rsid w:val="00885E4D"/>
    <w:rsid w:val="00886CF9"/>
    <w:rsid w:val="008878DD"/>
    <w:rsid w:val="00887B01"/>
    <w:rsid w:val="00887BFC"/>
    <w:rsid w:val="0089289C"/>
    <w:rsid w:val="00893689"/>
    <w:rsid w:val="008938FE"/>
    <w:rsid w:val="00896C9C"/>
    <w:rsid w:val="00896D9A"/>
    <w:rsid w:val="00896EA4"/>
    <w:rsid w:val="008971BB"/>
    <w:rsid w:val="008A1615"/>
    <w:rsid w:val="008A19DC"/>
    <w:rsid w:val="008A29BD"/>
    <w:rsid w:val="008A3846"/>
    <w:rsid w:val="008A5040"/>
    <w:rsid w:val="008A66CC"/>
    <w:rsid w:val="008A69DF"/>
    <w:rsid w:val="008B348B"/>
    <w:rsid w:val="008B39D6"/>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2EBB"/>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2669"/>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376B7"/>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215"/>
    <w:rsid w:val="00982A78"/>
    <w:rsid w:val="009871D1"/>
    <w:rsid w:val="00987A92"/>
    <w:rsid w:val="00990112"/>
    <w:rsid w:val="009904A1"/>
    <w:rsid w:val="00994773"/>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5C58"/>
    <w:rsid w:val="009B66E5"/>
    <w:rsid w:val="009B717D"/>
    <w:rsid w:val="009C0F10"/>
    <w:rsid w:val="009C1B58"/>
    <w:rsid w:val="009C2F0E"/>
    <w:rsid w:val="009C324D"/>
    <w:rsid w:val="009C39C0"/>
    <w:rsid w:val="009C3B37"/>
    <w:rsid w:val="009C575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1CDC"/>
    <w:rsid w:val="00A23EBD"/>
    <w:rsid w:val="00A2612F"/>
    <w:rsid w:val="00A30AEB"/>
    <w:rsid w:val="00A3354F"/>
    <w:rsid w:val="00A33862"/>
    <w:rsid w:val="00A33B3C"/>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2ED"/>
    <w:rsid w:val="00A8789E"/>
    <w:rsid w:val="00A9014D"/>
    <w:rsid w:val="00A90397"/>
    <w:rsid w:val="00A903CD"/>
    <w:rsid w:val="00A90879"/>
    <w:rsid w:val="00A93D19"/>
    <w:rsid w:val="00A9486E"/>
    <w:rsid w:val="00A948E8"/>
    <w:rsid w:val="00AA13B9"/>
    <w:rsid w:val="00AA7267"/>
    <w:rsid w:val="00AB05FA"/>
    <w:rsid w:val="00AB3428"/>
    <w:rsid w:val="00AB3D6A"/>
    <w:rsid w:val="00AB4C4F"/>
    <w:rsid w:val="00AB6115"/>
    <w:rsid w:val="00AB69AF"/>
    <w:rsid w:val="00AB6FA7"/>
    <w:rsid w:val="00AB779A"/>
    <w:rsid w:val="00AB7C61"/>
    <w:rsid w:val="00AC09CE"/>
    <w:rsid w:val="00AC0D4F"/>
    <w:rsid w:val="00AC160C"/>
    <w:rsid w:val="00AC2C2A"/>
    <w:rsid w:val="00AC2D6D"/>
    <w:rsid w:val="00AC2F8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54CE"/>
    <w:rsid w:val="00AF69B9"/>
    <w:rsid w:val="00AF7C06"/>
    <w:rsid w:val="00AF7D5F"/>
    <w:rsid w:val="00B024D4"/>
    <w:rsid w:val="00B03241"/>
    <w:rsid w:val="00B03CBC"/>
    <w:rsid w:val="00B068E4"/>
    <w:rsid w:val="00B1137E"/>
    <w:rsid w:val="00B11DDE"/>
    <w:rsid w:val="00B16180"/>
    <w:rsid w:val="00B17929"/>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47E9C"/>
    <w:rsid w:val="00B50AF0"/>
    <w:rsid w:val="00B52EAF"/>
    <w:rsid w:val="00B52F71"/>
    <w:rsid w:val="00B54A90"/>
    <w:rsid w:val="00B55BD5"/>
    <w:rsid w:val="00B60291"/>
    <w:rsid w:val="00B605EB"/>
    <w:rsid w:val="00B63A41"/>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2395"/>
    <w:rsid w:val="00B93C86"/>
    <w:rsid w:val="00B96392"/>
    <w:rsid w:val="00B96754"/>
    <w:rsid w:val="00BA0709"/>
    <w:rsid w:val="00BA1C6D"/>
    <w:rsid w:val="00BA1D14"/>
    <w:rsid w:val="00BA3D8D"/>
    <w:rsid w:val="00BA4B28"/>
    <w:rsid w:val="00BA6FC8"/>
    <w:rsid w:val="00BA77D1"/>
    <w:rsid w:val="00BB1EC2"/>
    <w:rsid w:val="00BB3CEE"/>
    <w:rsid w:val="00BB5226"/>
    <w:rsid w:val="00BB63A5"/>
    <w:rsid w:val="00BB6400"/>
    <w:rsid w:val="00BB66B1"/>
    <w:rsid w:val="00BB69A7"/>
    <w:rsid w:val="00BB6AE4"/>
    <w:rsid w:val="00BB72C1"/>
    <w:rsid w:val="00BB7391"/>
    <w:rsid w:val="00BB7830"/>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58BA"/>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2B5F"/>
    <w:rsid w:val="00C239FE"/>
    <w:rsid w:val="00C2587C"/>
    <w:rsid w:val="00C25DB7"/>
    <w:rsid w:val="00C265F9"/>
    <w:rsid w:val="00C271F9"/>
    <w:rsid w:val="00C31BC5"/>
    <w:rsid w:val="00C33B32"/>
    <w:rsid w:val="00C35531"/>
    <w:rsid w:val="00C35AEC"/>
    <w:rsid w:val="00C36F0C"/>
    <w:rsid w:val="00C40DB9"/>
    <w:rsid w:val="00C42D70"/>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763E4"/>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5F3A"/>
    <w:rsid w:val="00CC75AC"/>
    <w:rsid w:val="00CC786C"/>
    <w:rsid w:val="00CD002C"/>
    <w:rsid w:val="00CD5235"/>
    <w:rsid w:val="00CD6C32"/>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45B"/>
    <w:rsid w:val="00D14F11"/>
    <w:rsid w:val="00D15200"/>
    <w:rsid w:val="00D20A80"/>
    <w:rsid w:val="00D20B0B"/>
    <w:rsid w:val="00D20D95"/>
    <w:rsid w:val="00D22864"/>
    <w:rsid w:val="00D24F99"/>
    <w:rsid w:val="00D2621D"/>
    <w:rsid w:val="00D311B1"/>
    <w:rsid w:val="00D315E8"/>
    <w:rsid w:val="00D34183"/>
    <w:rsid w:val="00D34B9C"/>
    <w:rsid w:val="00D352D6"/>
    <w:rsid w:val="00D35BDC"/>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26C"/>
    <w:rsid w:val="00D62B75"/>
    <w:rsid w:val="00D63906"/>
    <w:rsid w:val="00D63C44"/>
    <w:rsid w:val="00D6529B"/>
    <w:rsid w:val="00D65E4A"/>
    <w:rsid w:val="00D67055"/>
    <w:rsid w:val="00D67662"/>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243"/>
    <w:rsid w:val="00DA7731"/>
    <w:rsid w:val="00DA78F8"/>
    <w:rsid w:val="00DB0B29"/>
    <w:rsid w:val="00DB2013"/>
    <w:rsid w:val="00DB3E79"/>
    <w:rsid w:val="00DB4889"/>
    <w:rsid w:val="00DB63D9"/>
    <w:rsid w:val="00DB72C0"/>
    <w:rsid w:val="00DB739B"/>
    <w:rsid w:val="00DB7631"/>
    <w:rsid w:val="00DC23D4"/>
    <w:rsid w:val="00DC3EDD"/>
    <w:rsid w:val="00DC4486"/>
    <w:rsid w:val="00DC4F71"/>
    <w:rsid w:val="00DC5F36"/>
    <w:rsid w:val="00DC63AD"/>
    <w:rsid w:val="00DC7926"/>
    <w:rsid w:val="00DD136A"/>
    <w:rsid w:val="00DD16D0"/>
    <w:rsid w:val="00DD3464"/>
    <w:rsid w:val="00DD3B68"/>
    <w:rsid w:val="00DE0B4E"/>
    <w:rsid w:val="00DE1788"/>
    <w:rsid w:val="00DE251B"/>
    <w:rsid w:val="00DE2FB3"/>
    <w:rsid w:val="00DE53EF"/>
    <w:rsid w:val="00DE5AF6"/>
    <w:rsid w:val="00DE6ABC"/>
    <w:rsid w:val="00DF0C6B"/>
    <w:rsid w:val="00DF25EF"/>
    <w:rsid w:val="00DF2A5A"/>
    <w:rsid w:val="00DF2F58"/>
    <w:rsid w:val="00DF3775"/>
    <w:rsid w:val="00DF4407"/>
    <w:rsid w:val="00DF5EE0"/>
    <w:rsid w:val="00DF76E0"/>
    <w:rsid w:val="00E00955"/>
    <w:rsid w:val="00E02868"/>
    <w:rsid w:val="00E02D1E"/>
    <w:rsid w:val="00E02FBD"/>
    <w:rsid w:val="00E0307F"/>
    <w:rsid w:val="00E03C19"/>
    <w:rsid w:val="00E04A0D"/>
    <w:rsid w:val="00E05287"/>
    <w:rsid w:val="00E101EC"/>
    <w:rsid w:val="00E1164A"/>
    <w:rsid w:val="00E11838"/>
    <w:rsid w:val="00E13A88"/>
    <w:rsid w:val="00E148DE"/>
    <w:rsid w:val="00E2121C"/>
    <w:rsid w:val="00E212DA"/>
    <w:rsid w:val="00E215DA"/>
    <w:rsid w:val="00E22FCD"/>
    <w:rsid w:val="00E23B87"/>
    <w:rsid w:val="00E23C2B"/>
    <w:rsid w:val="00E2720B"/>
    <w:rsid w:val="00E2793C"/>
    <w:rsid w:val="00E3232E"/>
    <w:rsid w:val="00E32D0E"/>
    <w:rsid w:val="00E34A50"/>
    <w:rsid w:val="00E3705A"/>
    <w:rsid w:val="00E37429"/>
    <w:rsid w:val="00E41C22"/>
    <w:rsid w:val="00E4265B"/>
    <w:rsid w:val="00E42870"/>
    <w:rsid w:val="00E428A3"/>
    <w:rsid w:val="00E434C4"/>
    <w:rsid w:val="00E44E99"/>
    <w:rsid w:val="00E453F9"/>
    <w:rsid w:val="00E4561A"/>
    <w:rsid w:val="00E464E9"/>
    <w:rsid w:val="00E47F42"/>
    <w:rsid w:val="00E51A09"/>
    <w:rsid w:val="00E52A71"/>
    <w:rsid w:val="00E54C48"/>
    <w:rsid w:val="00E610AC"/>
    <w:rsid w:val="00E61A69"/>
    <w:rsid w:val="00E61CF1"/>
    <w:rsid w:val="00E632A5"/>
    <w:rsid w:val="00E63BFE"/>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98E"/>
    <w:rsid w:val="00EE5D1E"/>
    <w:rsid w:val="00EE68BD"/>
    <w:rsid w:val="00EE6B95"/>
    <w:rsid w:val="00EE7A27"/>
    <w:rsid w:val="00EF03E7"/>
    <w:rsid w:val="00EF0544"/>
    <w:rsid w:val="00EF09FB"/>
    <w:rsid w:val="00EF0BB5"/>
    <w:rsid w:val="00EF3873"/>
    <w:rsid w:val="00F007FB"/>
    <w:rsid w:val="00F04B8F"/>
    <w:rsid w:val="00F1081C"/>
    <w:rsid w:val="00F11878"/>
    <w:rsid w:val="00F151E0"/>
    <w:rsid w:val="00F1746B"/>
    <w:rsid w:val="00F21490"/>
    <w:rsid w:val="00F2422C"/>
    <w:rsid w:val="00F244AC"/>
    <w:rsid w:val="00F279DD"/>
    <w:rsid w:val="00F27A0B"/>
    <w:rsid w:val="00F27B61"/>
    <w:rsid w:val="00F27E8A"/>
    <w:rsid w:val="00F30792"/>
    <w:rsid w:val="00F341B9"/>
    <w:rsid w:val="00F364A0"/>
    <w:rsid w:val="00F368F5"/>
    <w:rsid w:val="00F36B16"/>
    <w:rsid w:val="00F37443"/>
    <w:rsid w:val="00F37C6E"/>
    <w:rsid w:val="00F37E46"/>
    <w:rsid w:val="00F438C6"/>
    <w:rsid w:val="00F45092"/>
    <w:rsid w:val="00F46BD2"/>
    <w:rsid w:val="00F47E4C"/>
    <w:rsid w:val="00F50EAE"/>
    <w:rsid w:val="00F5236E"/>
    <w:rsid w:val="00F52AAF"/>
    <w:rsid w:val="00F563B8"/>
    <w:rsid w:val="00F56D33"/>
    <w:rsid w:val="00F57DE8"/>
    <w:rsid w:val="00F61A43"/>
    <w:rsid w:val="00F620EC"/>
    <w:rsid w:val="00F629A7"/>
    <w:rsid w:val="00F66513"/>
    <w:rsid w:val="00F668A1"/>
    <w:rsid w:val="00F6692A"/>
    <w:rsid w:val="00F66E58"/>
    <w:rsid w:val="00F70C8B"/>
    <w:rsid w:val="00F717A8"/>
    <w:rsid w:val="00F72248"/>
    <w:rsid w:val="00F731EC"/>
    <w:rsid w:val="00F7346A"/>
    <w:rsid w:val="00F743C0"/>
    <w:rsid w:val="00F745EF"/>
    <w:rsid w:val="00F77261"/>
    <w:rsid w:val="00F80DFE"/>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19D"/>
    <w:rsid w:val="00FB42E5"/>
    <w:rsid w:val="00FB4CE9"/>
    <w:rsid w:val="00FC3D06"/>
    <w:rsid w:val="00FC64E2"/>
    <w:rsid w:val="00FC7001"/>
    <w:rsid w:val="00FC768C"/>
    <w:rsid w:val="00FC7A88"/>
    <w:rsid w:val="00FD12EB"/>
    <w:rsid w:val="00FD18F5"/>
    <w:rsid w:val="00FD34C8"/>
    <w:rsid w:val="00FD778E"/>
    <w:rsid w:val="00FE12B4"/>
    <w:rsid w:val="00FE2A10"/>
    <w:rsid w:val="00FE2DB6"/>
    <w:rsid w:val="00FE3279"/>
    <w:rsid w:val="00FE395C"/>
    <w:rsid w:val="00FE4345"/>
    <w:rsid w:val="00FE4C77"/>
    <w:rsid w:val="00FE5AF0"/>
    <w:rsid w:val="00FE7539"/>
    <w:rsid w:val="00FF06A4"/>
    <w:rsid w:val="00FF35AA"/>
    <w:rsid w:val="00FF3B70"/>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F30F2DB"/>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1C"/>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 w:type="paragraph" w:styleId="NoSpacing">
    <w:name w:val="No Spacing"/>
    <w:uiPriority w:val="1"/>
    <w:qFormat/>
    <w:rsid w:val="00D6226C"/>
    <w:pPr>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1799263">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1461834">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3254545">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573979662">
      <w:bodyDiv w:val="1"/>
      <w:marLeft w:val="0"/>
      <w:marRight w:val="0"/>
      <w:marTop w:val="0"/>
      <w:marBottom w:val="0"/>
      <w:divBdr>
        <w:top w:val="none" w:sz="0" w:space="0" w:color="auto"/>
        <w:left w:val="none" w:sz="0" w:space="0" w:color="auto"/>
        <w:bottom w:val="none" w:sz="0" w:space="0" w:color="auto"/>
        <w:right w:val="none" w:sz="0" w:space="0" w:color="auto"/>
      </w:divBdr>
    </w:div>
    <w:div w:id="579682643">
      <w:bodyDiv w:val="1"/>
      <w:marLeft w:val="0"/>
      <w:marRight w:val="0"/>
      <w:marTop w:val="0"/>
      <w:marBottom w:val="0"/>
      <w:divBdr>
        <w:top w:val="none" w:sz="0" w:space="0" w:color="auto"/>
        <w:left w:val="none" w:sz="0" w:space="0" w:color="auto"/>
        <w:bottom w:val="none" w:sz="0" w:space="0" w:color="auto"/>
        <w:right w:val="none" w:sz="0" w:space="0" w:color="auto"/>
      </w:divBdr>
    </w:div>
    <w:div w:id="624120863">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08018789">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2937">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056708103">
      <w:bodyDiv w:val="1"/>
      <w:marLeft w:val="0"/>
      <w:marRight w:val="0"/>
      <w:marTop w:val="0"/>
      <w:marBottom w:val="0"/>
      <w:divBdr>
        <w:top w:val="none" w:sz="0" w:space="0" w:color="auto"/>
        <w:left w:val="none" w:sz="0" w:space="0" w:color="auto"/>
        <w:bottom w:val="none" w:sz="0" w:space="0" w:color="auto"/>
        <w:right w:val="none" w:sz="0" w:space="0" w:color="auto"/>
      </w:divBdr>
    </w:div>
    <w:div w:id="1078669094">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48887359">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2214792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KYBVtnx6rzNQMw66BFzxFlrc6NqMio6eC2HmyKPJois=</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cRqtk0df0vckNlNIxMcab/+BeuAfrf1G4qmx6kWKidI=</DigestValue>
    </Reference>
  </SignedInfo>
  <SignatureValue>cqOGsaLtGpE42L/LhRKgLIqz6C7HSL+9we9IkTUYgomgDjNhlJ8/CJ7ud2/W1UvQWWYMA588zkCo
U9GJUepP74G18n5t268czSLRcKM9QHaSU/PDg1za3bHGRILvKkYrxm2x8a5sdJ0ZjsfJWC7U171C
AOI9MT2/ezi+K0GeKqXV1i93Tky1ULKG4W/gcU5kd0YJA4fESA45sfzB/LB1a+JxIWdCiUKR5XHp
WdCLgZjbPNxVLrix7I6Sf4Og1t0qlEMKaMrm2Vph+bYyDPCa9lR9AjeTEgJiXHIPQ4kijHUf46j7
3UumPHR84q7RZXg4iohEniEOeacib0OJPdJGfw==</SignatureValue>
  <KeyInfo>
    <X509Data>
      <X509Certificate>MIIFVTCCBD2gAwIBAgIQVAEBAcalnHcPtQw3cUk+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QWo9LV7c4pO5J/m3sASJrGMUIlzBKORYqnPIB9TodublGHG0Gzixzs6XLRpltwKdZ8DpUSnP/xt9BVRnIDIjGmI716eFzhM0uFNFn5EzTeSFsMlsx504owOwUMcxcqdkk8UvnXTKEM87wt1k21zlOAxcdkO8Me1T6ulGX5pb+1NlhESJucuvHfBQRB0G53v3FTAneWlyIbKdeP93MsZYoPEPhcIrYwXljCM0FMT6vVWr1wN5/CJwk29BMa9tw+jvxTKnF6Ck3Bw5KdYjL39AgxzxibItXIrHcrbkfbzAgMBAAGjggHJMIIBxTB+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TMpyscwqkcB2pyc5FQQvIF8rCEZvNce2Rlwohp9IaSyYKjVUckCJ0hgpR9rQvipt9M5xO1y1m9ZGWKvscHXKJZwU6kT4gykoL+ENq7MYs5SOYOrYARUQWYe3PcFbvxwacnVBCxcSJHux/p604zfB7dgUupHUaILP/aozE/ExRRI6kVwrhkCBiiJFLZJX+aX5cjo54OnF+TLmvbgGteu4kQDHtYMNRt6f27Mei1MQjo7PutrNn+gWMg68rQDsaZLJnCUAsMk0+5MkdltzKy/Pd2r4DAGgAL6eRkTC4SHd+p9KrLJeYqLOf+UXZzVjGHqIDGFIgKTdFrPGN/NPVgcx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LhU25H1oSs/scASFYE9jYZmiZ8su3/LnxULOeMvEHt8=</DigestValue>
      </Reference>
      <Reference URI="/word/document.xml?ContentType=application/vnd.openxmlformats-officedocument.wordprocessingml.document.main+xml">
        <DigestMethod Algorithm="http://www.w3.org/2001/04/xmlenc#sha256"/>
        <DigestValue>tSAGUjmdNANl/TtAYcUMV+wDRWmsYNLNcD+aYOiKvhE=</DigestValue>
      </Reference>
      <Reference URI="/word/embeddings/Microsoft_Excel_Worksheet.xlsx?ContentType=application/vnd.openxmlformats-officedocument.spreadsheetml.sheet">
        <DigestMethod Algorithm="http://www.w3.org/2001/04/xmlenc#sha256"/>
        <DigestValue>auByFU0VEPIn8y19rvNOQS5C4CXErf/njY+FgvC1C3s=</DigestValue>
      </Reference>
      <Reference URI="/word/endnotes.xml?ContentType=application/vnd.openxmlformats-officedocument.wordprocessingml.endnotes+xml">
        <DigestMethod Algorithm="http://www.w3.org/2001/04/xmlenc#sha256"/>
        <DigestValue>HOFWiOTf8e0BXQWVmjT4fEUkwnXm2rO4ChkoQHI5wsc=</DigestValue>
      </Reference>
      <Reference URI="/word/fontTable.xml?ContentType=application/vnd.openxmlformats-officedocument.wordprocessingml.fontTable+xml">
        <DigestMethod Algorithm="http://www.w3.org/2001/04/xmlenc#sha256"/>
        <DigestValue>SU/pSG9PQ3OVWEXXODq1Q7VctUc8AIOME/p543qv91s=</DigestValue>
      </Reference>
      <Reference URI="/word/footer1.xml?ContentType=application/vnd.openxmlformats-officedocument.wordprocessingml.footer+xml">
        <DigestMethod Algorithm="http://www.w3.org/2001/04/xmlenc#sha256"/>
        <DigestValue>uib5bM8gRlmDiOisFoX1hchdggalI4D32qJCdiUsdJM=</DigestValue>
      </Reference>
      <Reference URI="/word/footer2.xml?ContentType=application/vnd.openxmlformats-officedocument.wordprocessingml.footer+xml">
        <DigestMethod Algorithm="http://www.w3.org/2001/04/xmlenc#sha256"/>
        <DigestValue>0Z1hM5sKxdWI6b+EniDtnmAbTCKFn7HdbTrcCz1gf5E=</DigestValue>
      </Reference>
      <Reference URI="/word/footer3.xml?ContentType=application/vnd.openxmlformats-officedocument.wordprocessingml.footer+xml">
        <DigestMethod Algorithm="http://www.w3.org/2001/04/xmlenc#sha256"/>
        <DigestValue>d/gzUwFJdSBga3pkXAOdasJuZZrpDz8G/YswQ8r/oGs=</DigestValue>
      </Reference>
      <Reference URI="/word/footnotes.xml?ContentType=application/vnd.openxmlformats-officedocument.wordprocessingml.footnotes+xml">
        <DigestMethod Algorithm="http://www.w3.org/2001/04/xmlenc#sha256"/>
        <DigestValue>iW2ogEJrp0zWx2cRIBHc+QABi0sDHQ30+QtM/lwJPn8=</DigestValue>
      </Reference>
      <Reference URI="/word/header1.xml?ContentType=application/vnd.openxmlformats-officedocument.wordprocessingml.header+xml">
        <DigestMethod Algorithm="http://www.w3.org/2001/04/xmlenc#sha256"/>
        <DigestValue>NSg3ap1o/4SnYzCFRkooRy9uKyiHrocXYVJtUp7ftK8=</DigestValue>
      </Reference>
      <Reference URI="/word/header2.xml?ContentType=application/vnd.openxmlformats-officedocument.wordprocessingml.header+xml">
        <DigestMethod Algorithm="http://www.w3.org/2001/04/xmlenc#sha256"/>
        <DigestValue>4xkkGZbxknP2jGDIRWbQ9fYqbuuj/ZbpI7B+AwsJX4A=</DigestValue>
      </Reference>
      <Reference URI="/word/header3.xml?ContentType=application/vnd.openxmlformats-officedocument.wordprocessingml.header+xml">
        <DigestMethod Algorithm="http://www.w3.org/2001/04/xmlenc#sha256"/>
        <DigestValue>pKCcqqe78vxZ/DsgequR9YRR4N2ChnwmdaaCpBbVMEs=</DigestValue>
      </Reference>
      <Reference URI="/word/media/image1.emf?ContentType=image/x-emf">
        <DigestMethod Algorithm="http://www.w3.org/2001/04/xmlenc#sha256"/>
        <DigestValue>YDdh0PLWXTRRTAvPI4A6RicOOvnnrc2dCf3RenOl2ZE=</DigestValue>
      </Reference>
      <Reference URI="/word/numbering.xml?ContentType=application/vnd.openxmlformats-officedocument.wordprocessingml.numbering+xml">
        <DigestMethod Algorithm="http://www.w3.org/2001/04/xmlenc#sha256"/>
        <DigestValue>dQG63HtFD2a9O5oOlwdsjJYSVxPfVsmDEeYuM3vHTYc=</DigestValue>
      </Reference>
      <Reference URI="/word/settings.xml?ContentType=application/vnd.openxmlformats-officedocument.wordprocessingml.settings+xml">
        <DigestMethod Algorithm="http://www.w3.org/2001/04/xmlenc#sha256"/>
        <DigestValue>x/bAqq0LD/5Z08jdqVqUYdgoBjDtrbvzpmwVknso9F8=</DigestValue>
      </Reference>
      <Reference URI="/word/styles.xml?ContentType=application/vnd.openxmlformats-officedocument.wordprocessingml.styles+xml">
        <DigestMethod Algorithm="http://www.w3.org/2001/04/xmlenc#sha256"/>
        <DigestValue>ZT8Uz3pyaig4JE1HMGJhxkJkWeLETZ9vcP8g7nwPToc=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k19mTI1IDX5RQ0IzdIeYAnhbZsm2S6TO1zJJGgYMDT8=</DigestValue>
      </Reference>
    </Manifest>
    <SignatureProperties>
      <SignatureProperty Id="idSignatureTime" Target="#idPackageSignature">
        <mdssi:SignatureTime xmlns:mdssi="http://schemas.openxmlformats.org/package/2006/digital-signature">
          <mdssi:Format>YYYY-MM-DDThh:mm:ssTZD</mdssi:Format>
          <mdssi:Value>2024-04-15T07:45:33Z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2024-04-15T07:45:33Z</xd:SigningTime>
          <xd:SigningCertificate>
            <xd:Cert>
              <xd:CertDigest>
                <DigestMethod Algorithm="http://www.w3.org/2001/04/xmlenc#sha256"/>
                <DigestValue>UXVj+MapDh/H7UtaWL1zsPH+E0jCw4P3cM6r6+rf8t4=</DigestValue>
              </xd:CertDigest>
              <xd:IssuerSerial>
                <X509IssuerName>CN=VNPT-CA SHA-256, O=VIETNAM POSTS AND TELECOMMUNICATIONS GROUP, C=VN</X509IssuerName>
                <X509SerialNumber>111660364365907477907811519271713455762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F2DA-1632-474A-9307-09C556E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8</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Nguyen Tung, Lam</cp:lastModifiedBy>
  <cp:revision>197</cp:revision>
  <cp:lastPrinted>2024-04-15T03:24:00Z</cp:lastPrinted>
  <dcterms:created xsi:type="dcterms:W3CDTF">2020-04-08T08:13:00Z</dcterms:created>
  <dcterms:modified xsi:type="dcterms:W3CDTF">2024-04-15T03:25:00Z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2024-04-15T03:25:57Z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2fd31be5-b277-4918-920d-b251d4b3d85c</vt:lpwstr>
  </property>
  <property fmtid="{D5CDD505-2E9C-101B-9397-08002B2CF9AE}" pid="8" name="MSIP_Label_ebbfc019-7f88-4fb6-96d6-94ffadd4b772_ContentBits">
    <vt:lpwstr>1</vt:lpwstr>
  </property>
</Properties>
</file>